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B4EE803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495411">
        <w:rPr>
          <w:rFonts w:ascii="Arial" w:hAnsi="Arial" w:cs="Arial"/>
          <w:b/>
        </w:rPr>
        <w:t>9</w:t>
      </w:r>
      <w:r w:rsidR="00CC5FBB">
        <w:rPr>
          <w:rFonts w:ascii="Arial" w:hAnsi="Arial" w:cs="Arial"/>
          <w:b/>
        </w:rPr>
        <w:t>/ 2019</w:t>
      </w:r>
    </w:p>
    <w:p w14:paraId="42188235" w14:textId="405FC348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495411">
        <w:rPr>
          <w:rFonts w:ascii="Arial" w:hAnsi="Arial" w:cs="Arial"/>
          <w:b/>
        </w:rPr>
        <w:t xml:space="preserve"> </w:t>
      </w:r>
      <w:r w:rsidR="00495411">
        <w:rPr>
          <w:rFonts w:ascii="Arial" w:hAnsi="Arial" w:cs="Arial"/>
        </w:rPr>
        <w:t>30 marca</w:t>
      </w:r>
      <w:r w:rsidR="002D0935">
        <w:rPr>
          <w:rFonts w:ascii="Arial" w:hAnsi="Arial" w:cs="Arial"/>
        </w:rPr>
        <w:t xml:space="preserve">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5F06059" w14:textId="77777777" w:rsidR="00495411" w:rsidRDefault="00220F30" w:rsidP="00495411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95411" w:rsidRPr="00495411">
        <w:rPr>
          <w:rFonts w:ascii="Arial" w:hAnsi="Arial" w:cs="Arial"/>
        </w:rPr>
        <w:t>Informacja o ogłoszeniu wezwania następczego do zapisywania się na sprzedaż akcji REINO Capital S.A. przez grupę akcjonariuszy Spółki</w:t>
      </w:r>
    </w:p>
    <w:p w14:paraId="288AA59E" w14:textId="77777777" w:rsidR="00495411" w:rsidRDefault="00735987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495411">
        <w:rPr>
          <w:rFonts w:ascii="Open Sans" w:hAnsi="Open Sans"/>
          <w:color w:val="000000"/>
          <w:sz w:val="20"/>
          <w:szCs w:val="20"/>
          <w:shd w:val="clear" w:color="auto" w:fill="FFFFFF"/>
        </w:rPr>
        <w:t>Art. 17 ust. 1 MAR - informacje poufne.</w:t>
      </w:r>
    </w:p>
    <w:p w14:paraId="0E7A9F8E" w14:textId="6A006979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4909BBDE" w14:textId="77777777" w:rsidR="00495411" w:rsidRDefault="00495411" w:rsidP="00993ECA">
      <w:pPr>
        <w:jc w:val="both"/>
        <w:rPr>
          <w:rFonts w:ascii="Arial" w:hAnsi="Arial" w:cs="Arial"/>
        </w:rPr>
      </w:pPr>
      <w:r w:rsidRPr="00495411">
        <w:rPr>
          <w:rFonts w:ascii="Arial" w:hAnsi="Arial" w:cs="Arial"/>
        </w:rPr>
        <w:t>Zarząd REINO Capit</w:t>
      </w:r>
      <w:r>
        <w:rPr>
          <w:rFonts w:ascii="Arial" w:hAnsi="Arial" w:cs="Arial"/>
        </w:rPr>
        <w:t>al S.A. z siedzibą w Warszawie (“Spółka")</w:t>
      </w:r>
      <w:r w:rsidRPr="00495411">
        <w:rPr>
          <w:rFonts w:ascii="Arial" w:hAnsi="Arial" w:cs="Arial"/>
        </w:rPr>
        <w:t>, w nawiązaniu do raportu bieżącego nr 52/2018 Spółka, informuje, że w dniu dzisiejszym powziął informację o ogłoszeniu przez 11 akcjonariuszy Spółki, w tym Poligo Capital sp. z o.o. z siedzibą w Poznaniu, jako nabywającego, wezwania do zapisywanie się na sprzedaż akcji Spółki. </w:t>
      </w:r>
      <w:r w:rsidRPr="00495411">
        <w:rPr>
          <w:rFonts w:ascii="Arial" w:hAnsi="Arial" w:cs="Arial"/>
        </w:rPr>
        <w:br/>
      </w:r>
    </w:p>
    <w:p w14:paraId="62A7E7D1" w14:textId="169311A9" w:rsidR="00495411" w:rsidRDefault="00495411" w:rsidP="00993ECA">
      <w:pPr>
        <w:jc w:val="both"/>
        <w:rPr>
          <w:rFonts w:ascii="Arial" w:hAnsi="Arial" w:cs="Arial"/>
        </w:rPr>
      </w:pPr>
      <w:r w:rsidRPr="00495411">
        <w:rPr>
          <w:rFonts w:ascii="Arial" w:hAnsi="Arial" w:cs="Arial"/>
        </w:rPr>
        <w:t>Wzywający są stronami porozumienia, w rozumieniu art. 87 ust. 1 pkt 5 ustawy z dnia 29 lipca 2005 r. o ofercie publicznej i warunkach wprowadzania instrumentów finansowych do zorganizowanego systemu obro</w:t>
      </w:r>
      <w:r>
        <w:rPr>
          <w:rFonts w:ascii="Arial" w:hAnsi="Arial" w:cs="Arial"/>
        </w:rPr>
        <w:t>tu oraz o spółkach publicznych ("Ustawa")</w:t>
      </w:r>
      <w:r w:rsidRPr="00495411">
        <w:rPr>
          <w:rFonts w:ascii="Arial" w:hAnsi="Arial" w:cs="Arial"/>
        </w:rPr>
        <w:t>, które zostało zawarte w dniu 30 listopada 2018 roku w celu wspólnego nabycia akcji Spółki nowych emisji serii E i serii F</w:t>
      </w:r>
      <w:r>
        <w:rPr>
          <w:rFonts w:ascii="Arial" w:hAnsi="Arial" w:cs="Arial"/>
        </w:rPr>
        <w:t xml:space="preserve"> ("Porozumienie Akcjonariuszy")</w:t>
      </w:r>
      <w:r w:rsidRPr="00495411">
        <w:rPr>
          <w:rFonts w:ascii="Arial" w:hAnsi="Arial" w:cs="Arial"/>
        </w:rPr>
        <w:t> </w:t>
      </w:r>
    </w:p>
    <w:p w14:paraId="2CDB4750" w14:textId="77777777" w:rsidR="00495411" w:rsidRDefault="00495411" w:rsidP="00993ECA">
      <w:pPr>
        <w:jc w:val="both"/>
        <w:rPr>
          <w:rFonts w:ascii="Arial" w:hAnsi="Arial" w:cs="Arial"/>
        </w:rPr>
      </w:pPr>
      <w:r w:rsidRPr="00495411">
        <w:rPr>
          <w:rFonts w:ascii="Arial" w:hAnsi="Arial" w:cs="Arial"/>
        </w:rPr>
        <w:t>Wezwanie ma charakter następczy. W dniu 31 grudnia 2018 r., w wyniku rejestracji przez sąd rejestrowy w Krajowym Rejestrze Sądowym podwyższenia kapitału zakładowego Spółki z kwoty 1.650.000 zł do kwoty 31.077.440,00 zł, doszło do zwiększenia ogólnej liczby akcji Spółki i jednocześnie ogólnej liczby głosów Spółki. W wyniku wyżej opisanego zdarzenia wzywający, jako strony Porozumienia Akcjonariuszy, przekroczyli łącznie 66% ogólnej liczby głosów na Walnym Zgromadzeniu Spółki. </w:t>
      </w:r>
    </w:p>
    <w:p w14:paraId="1F7147E2" w14:textId="77777777" w:rsidR="00495411" w:rsidRDefault="00495411" w:rsidP="00993ECA">
      <w:pPr>
        <w:jc w:val="both"/>
        <w:rPr>
          <w:rFonts w:ascii="Arial" w:hAnsi="Arial" w:cs="Arial"/>
        </w:rPr>
      </w:pPr>
      <w:r w:rsidRPr="00495411">
        <w:rPr>
          <w:rFonts w:ascii="Arial" w:hAnsi="Arial" w:cs="Arial"/>
        </w:rPr>
        <w:t>Z uwagi na treść art. 74 ust. 2 Ustawy wzywający obowiązani byli ogłosić wezwanie do zapisywania się na sprzedaż lub zamianę Akcji Spółki w liczbie powodującej osiągnięcie 100% ogólnej liczby głosów. Zgodnie z treścią Porozumienia Akcjonariuszy, cena za jedną Akcję Nabywaną w Wezwaniu wynosi 1,60 zł.</w:t>
      </w:r>
    </w:p>
    <w:p w14:paraId="555E2BB6" w14:textId="77777777" w:rsidR="00495411" w:rsidRDefault="00495411" w:rsidP="00993ECA">
      <w:pPr>
        <w:jc w:val="both"/>
        <w:rPr>
          <w:rFonts w:ascii="Arial" w:hAnsi="Arial" w:cs="Arial"/>
        </w:rPr>
      </w:pPr>
      <w:r w:rsidRPr="00495411">
        <w:rPr>
          <w:rFonts w:ascii="Arial" w:hAnsi="Arial" w:cs="Arial"/>
        </w:rPr>
        <w:t>Pełna treść wezwania jest dostępna pod adresem: </w:t>
      </w:r>
    </w:p>
    <w:p w14:paraId="7F257F38" w14:textId="18BFC4F4" w:rsidR="007E2540" w:rsidRPr="00495411" w:rsidRDefault="00495411" w:rsidP="00993ECA">
      <w:pPr>
        <w:jc w:val="both"/>
        <w:rPr>
          <w:rFonts w:ascii="Arial" w:hAnsi="Arial" w:cs="Arial"/>
        </w:rPr>
      </w:pPr>
      <w:bookmarkStart w:id="0" w:name="_GoBack"/>
      <w:bookmarkEnd w:id="0"/>
      <w:r w:rsidRPr="00495411">
        <w:rPr>
          <w:rFonts w:ascii="Arial" w:hAnsi="Arial" w:cs="Arial"/>
        </w:rPr>
        <w:t>http://biznes.pap.pl/pl/news/pap/info/2701098,akcjonariusze-wzywaja-do-sprzedazy-869-194-akcji-reino-capital--po-1-60-zl-za-papier</w:t>
      </w: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74E2" w14:textId="77777777" w:rsidR="00964978" w:rsidRDefault="00964978" w:rsidP="004E5EC3">
      <w:pPr>
        <w:spacing w:after="0" w:line="240" w:lineRule="auto"/>
      </w:pPr>
      <w:r>
        <w:separator/>
      </w:r>
    </w:p>
  </w:endnote>
  <w:endnote w:type="continuationSeparator" w:id="0">
    <w:p w14:paraId="1131B000" w14:textId="77777777" w:rsidR="00964978" w:rsidRDefault="00964978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7C5A" w14:textId="77777777" w:rsidR="00964978" w:rsidRDefault="00964978" w:rsidP="004E5EC3">
      <w:pPr>
        <w:spacing w:after="0" w:line="240" w:lineRule="auto"/>
      </w:pPr>
      <w:r>
        <w:separator/>
      </w:r>
    </w:p>
  </w:footnote>
  <w:footnote w:type="continuationSeparator" w:id="0">
    <w:p w14:paraId="4B16F056" w14:textId="77777777" w:rsidR="00964978" w:rsidRDefault="00964978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95411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64978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2019-04-20T08:42:00Z</dcterms:created>
  <dcterms:modified xsi:type="dcterms:W3CDTF">2019-04-20T08:42:00Z</dcterms:modified>
</cp:coreProperties>
</file>