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01A7B" w14:textId="467D7028" w:rsidR="00FC2214" w:rsidRPr="00B11758" w:rsidRDefault="00A4777F" w:rsidP="00A477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Zmiany Statutu powzięte na podstawie </w:t>
      </w:r>
      <w:r w:rsidR="00D53EB7">
        <w:rPr>
          <w:rFonts w:ascii="Times New Roman" w:hAnsi="Times New Roman" w:cs="Times New Roman"/>
          <w:b/>
          <w:sz w:val="24"/>
          <w:szCs w:val="24"/>
        </w:rPr>
        <w:t>Uchwały</w:t>
      </w:r>
      <w:r w:rsidR="00C64867">
        <w:rPr>
          <w:rFonts w:ascii="Times New Roman" w:hAnsi="Times New Roman" w:cs="Times New Roman"/>
          <w:b/>
          <w:sz w:val="24"/>
          <w:szCs w:val="24"/>
        </w:rPr>
        <w:t xml:space="preserve"> nr 8</w:t>
      </w:r>
      <w:r>
        <w:rPr>
          <w:rFonts w:ascii="Times New Roman" w:hAnsi="Times New Roman" w:cs="Times New Roman"/>
          <w:b/>
          <w:sz w:val="24"/>
          <w:szCs w:val="24"/>
        </w:rPr>
        <w:t xml:space="preserve"> </w:t>
      </w:r>
      <w:r w:rsidR="00FC2214" w:rsidRPr="0033548C">
        <w:rPr>
          <w:rFonts w:ascii="Times New Roman" w:hAnsi="Times New Roman" w:cs="Times New Roman"/>
          <w:b/>
          <w:sz w:val="24"/>
          <w:szCs w:val="24"/>
        </w:rPr>
        <w:t xml:space="preserve">Nadzwyczajnego Walnego Zgromadzenia Spółki </w:t>
      </w:r>
      <w:r w:rsidR="00C64867">
        <w:rPr>
          <w:rFonts w:ascii="Times New Roman" w:hAnsi="Times New Roman" w:cs="Times New Roman"/>
          <w:b/>
          <w:sz w:val="24"/>
          <w:szCs w:val="24"/>
        </w:rPr>
        <w:t>z dnia 30</w:t>
      </w:r>
      <w:r w:rsidR="00FC2214" w:rsidRPr="0033548C">
        <w:rPr>
          <w:rFonts w:ascii="Times New Roman" w:hAnsi="Times New Roman" w:cs="Times New Roman"/>
          <w:b/>
          <w:sz w:val="24"/>
          <w:szCs w:val="24"/>
        </w:rPr>
        <w:t xml:space="preserve"> października 2018 roku</w:t>
      </w:r>
      <w:r>
        <w:rPr>
          <w:rFonts w:ascii="Times New Roman" w:hAnsi="Times New Roman" w:cs="Times New Roman"/>
          <w:b/>
          <w:sz w:val="24"/>
          <w:szCs w:val="24"/>
        </w:rPr>
        <w:t xml:space="preserve"> </w:t>
      </w:r>
      <w:r w:rsidR="00FC2214" w:rsidRPr="00A4777F">
        <w:rPr>
          <w:rFonts w:ascii="Times New Roman" w:hAnsi="Times New Roman" w:cs="Times New Roman"/>
          <w:b/>
          <w:sz w:val="24"/>
          <w:szCs w:val="24"/>
        </w:rPr>
        <w:t xml:space="preserve">w sprawie </w:t>
      </w:r>
      <w:r w:rsidRPr="001555F7">
        <w:rPr>
          <w:rFonts w:ascii="Times New Roman" w:hAnsi="Times New Roman" w:cs="Times New Roman"/>
          <w:b/>
          <w:i/>
          <w:sz w:val="24"/>
          <w:szCs w:val="24"/>
        </w:rPr>
        <w:t>zmiany Statutu Spółki i </w:t>
      </w:r>
      <w:r w:rsidR="00FC2214" w:rsidRPr="001555F7">
        <w:rPr>
          <w:rFonts w:ascii="Times New Roman" w:hAnsi="Times New Roman" w:cs="Times New Roman"/>
          <w:b/>
          <w:i/>
          <w:sz w:val="24"/>
          <w:szCs w:val="24"/>
        </w:rPr>
        <w:t>przyjęcia tekstu jednolitego Statutu Spółki</w:t>
      </w:r>
      <w:r w:rsidR="00B11758" w:rsidRPr="00B11758">
        <w:rPr>
          <w:rFonts w:ascii="Times New Roman" w:hAnsi="Times New Roman" w:cs="Times New Roman"/>
          <w:b/>
          <w:sz w:val="24"/>
          <w:szCs w:val="24"/>
        </w:rPr>
        <w:t xml:space="preserve"> -</w:t>
      </w:r>
      <w:r w:rsidR="00B11758">
        <w:rPr>
          <w:rFonts w:ascii="Times New Roman" w:hAnsi="Times New Roman" w:cs="Times New Roman"/>
          <w:b/>
          <w:i/>
          <w:sz w:val="24"/>
          <w:szCs w:val="24"/>
        </w:rPr>
        <w:t xml:space="preserve"> </w:t>
      </w:r>
      <w:r w:rsidR="00B11758" w:rsidRPr="001F30B7">
        <w:rPr>
          <w:rFonts w:ascii="Times New Roman" w:hAnsi="Times New Roman" w:cs="Times New Roman"/>
          <w:b/>
          <w:sz w:val="24"/>
          <w:szCs w:val="24"/>
          <w:u w:val="single"/>
        </w:rPr>
        <w:t>uchylenie w całości dotychczas obowiązującego Statutu i przyjęcie nowego tekstu jednolitego Statutu:</w:t>
      </w:r>
    </w:p>
    <w:p w14:paraId="6C6CA845" w14:textId="77777777" w:rsidR="00C1013E" w:rsidRDefault="00C1013E" w:rsidP="002613CA">
      <w:pPr>
        <w:spacing w:after="0" w:line="360" w:lineRule="auto"/>
        <w:jc w:val="both"/>
        <w:rPr>
          <w:rFonts w:ascii="Times New Roman" w:hAnsi="Times New Roman" w:cs="Times New Roman"/>
          <w:b/>
          <w:sz w:val="24"/>
          <w:szCs w:val="24"/>
        </w:rPr>
      </w:pPr>
    </w:p>
    <w:p w14:paraId="0BDD72DA" w14:textId="30F6175B" w:rsidR="00FC2214" w:rsidRPr="0033548C" w:rsidRDefault="00FC2214" w:rsidP="000F0DEB">
      <w:pPr>
        <w:tabs>
          <w:tab w:val="left" w:pos="709"/>
          <w:tab w:val="decimal" w:leader="hyphen" w:pos="9072"/>
        </w:tabs>
        <w:spacing w:after="0" w:line="360" w:lineRule="auto"/>
        <w:ind w:right="-57"/>
        <w:jc w:val="center"/>
        <w:rPr>
          <w:rFonts w:ascii="Times New Roman" w:hAnsi="Times New Roman" w:cs="Times New Roman"/>
          <w:bCs/>
          <w:sz w:val="24"/>
          <w:szCs w:val="24"/>
        </w:rPr>
      </w:pPr>
      <w:bookmarkStart w:id="0" w:name="OLE_LINK3"/>
      <w:r w:rsidRPr="0033548C">
        <w:rPr>
          <w:rFonts w:ascii="Times New Roman" w:hAnsi="Times New Roman" w:cs="Times New Roman"/>
          <w:b/>
          <w:bCs/>
          <w:sz w:val="24"/>
          <w:szCs w:val="24"/>
        </w:rPr>
        <w:t>„STATUT SPÓŁKI</w:t>
      </w:r>
    </w:p>
    <w:p w14:paraId="498BD5C9" w14:textId="77777777" w:rsidR="00FC2214" w:rsidRPr="0033548C" w:rsidRDefault="00FC2214" w:rsidP="000F0DEB">
      <w:pPr>
        <w:tabs>
          <w:tab w:val="left" w:pos="709"/>
          <w:tab w:val="decimal" w:leader="hyphen" w:pos="9072"/>
        </w:tabs>
        <w:spacing w:after="0" w:line="360" w:lineRule="auto"/>
        <w:ind w:right="-57"/>
        <w:jc w:val="center"/>
        <w:rPr>
          <w:rFonts w:ascii="Times New Roman" w:hAnsi="Times New Roman" w:cs="Times New Roman"/>
          <w:b/>
          <w:bCs/>
          <w:sz w:val="24"/>
          <w:szCs w:val="24"/>
        </w:rPr>
      </w:pPr>
      <w:r w:rsidRPr="0033548C">
        <w:rPr>
          <w:rFonts w:ascii="Times New Roman" w:hAnsi="Times New Roman" w:cs="Times New Roman"/>
          <w:b/>
          <w:bCs/>
          <w:sz w:val="24"/>
          <w:szCs w:val="24"/>
        </w:rPr>
        <w:t>REINO Capital SPÓŁKA AKCYJNA</w:t>
      </w:r>
    </w:p>
    <w:p w14:paraId="14954987" w14:textId="77777777" w:rsidR="00FC2214" w:rsidRPr="0033548C" w:rsidRDefault="00FC2214" w:rsidP="000F0DEB">
      <w:pPr>
        <w:tabs>
          <w:tab w:val="left" w:pos="709"/>
          <w:tab w:val="decimal" w:leader="hyphen" w:pos="9072"/>
        </w:tabs>
        <w:spacing w:after="0" w:line="360" w:lineRule="auto"/>
        <w:ind w:right="-57"/>
        <w:jc w:val="center"/>
        <w:rPr>
          <w:rFonts w:ascii="Times New Roman" w:hAnsi="Times New Roman" w:cs="Times New Roman"/>
          <w:bCs/>
          <w:sz w:val="24"/>
          <w:szCs w:val="24"/>
        </w:rPr>
      </w:pPr>
      <w:r w:rsidRPr="0033548C">
        <w:rPr>
          <w:rFonts w:ascii="Times New Roman" w:hAnsi="Times New Roman" w:cs="Times New Roman"/>
          <w:b/>
          <w:bCs/>
          <w:sz w:val="24"/>
          <w:szCs w:val="24"/>
        </w:rPr>
        <w:t>I Postanowienia ogólne</w:t>
      </w:r>
    </w:p>
    <w:p w14:paraId="3E327ACA"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w:t>
      </w:r>
    </w:p>
    <w:p w14:paraId="319D5A72" w14:textId="4E82C6D5" w:rsidR="00FC2214" w:rsidRPr="0033548C" w:rsidRDefault="00FC2214" w:rsidP="000F0DEB">
      <w:pPr>
        <w:tabs>
          <w:tab w:val="left" w:pos="709"/>
          <w:tab w:val="decimal" w:leader="hyphen" w:pos="9072"/>
        </w:tabs>
        <w:spacing w:after="0" w:line="360" w:lineRule="auto"/>
        <w:ind w:right="-57"/>
        <w:jc w:val="both"/>
        <w:rPr>
          <w:rFonts w:ascii="Times New Roman" w:hAnsi="Times New Roman" w:cs="Times New Roman"/>
          <w:bCs/>
          <w:sz w:val="24"/>
          <w:szCs w:val="24"/>
        </w:rPr>
      </w:pPr>
      <w:r w:rsidRPr="0033548C">
        <w:rPr>
          <w:rFonts w:ascii="Times New Roman" w:hAnsi="Times New Roman" w:cs="Times New Roman"/>
          <w:sz w:val="24"/>
          <w:szCs w:val="24"/>
        </w:rPr>
        <w:t xml:space="preserve">Firma Spółki brzmi: </w:t>
      </w:r>
      <w:r w:rsidRPr="0033548C">
        <w:rPr>
          <w:rFonts w:ascii="Times New Roman" w:hAnsi="Times New Roman" w:cs="Times New Roman"/>
          <w:b/>
          <w:bCs/>
          <w:sz w:val="24"/>
          <w:szCs w:val="24"/>
        </w:rPr>
        <w:t>REINO Capital Spółka Akcyjna</w:t>
      </w:r>
      <w:r w:rsidRPr="0033548C">
        <w:rPr>
          <w:rFonts w:ascii="Times New Roman" w:hAnsi="Times New Roman" w:cs="Times New Roman"/>
          <w:bCs/>
          <w:sz w:val="24"/>
          <w:szCs w:val="24"/>
        </w:rPr>
        <w:t>.</w:t>
      </w:r>
      <w:r w:rsidR="00374B5D">
        <w:rPr>
          <w:rFonts w:ascii="Times New Roman" w:hAnsi="Times New Roman" w:cs="Times New Roman"/>
          <w:bCs/>
          <w:sz w:val="24"/>
          <w:szCs w:val="24"/>
        </w:rPr>
        <w:t xml:space="preserve"> </w:t>
      </w:r>
    </w:p>
    <w:p w14:paraId="7CA390B1"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2</w:t>
      </w:r>
    </w:p>
    <w:p w14:paraId="29F2C8DE" w14:textId="106BC9FE" w:rsidR="00FC2214" w:rsidRPr="0033548C" w:rsidRDefault="00FC2214" w:rsidP="000F0DEB">
      <w:pPr>
        <w:tabs>
          <w:tab w:val="left" w:pos="709"/>
          <w:tab w:val="decimal" w:leader="hyphen" w:pos="9072"/>
        </w:tabs>
        <w:spacing w:after="0" w:line="360" w:lineRule="auto"/>
        <w:ind w:right="-57"/>
        <w:jc w:val="both"/>
        <w:rPr>
          <w:rFonts w:ascii="Times New Roman" w:hAnsi="Times New Roman" w:cs="Times New Roman"/>
          <w:bCs/>
          <w:sz w:val="24"/>
          <w:szCs w:val="24"/>
        </w:rPr>
      </w:pPr>
      <w:r w:rsidRPr="0033548C">
        <w:rPr>
          <w:rFonts w:ascii="Times New Roman" w:hAnsi="Times New Roman" w:cs="Times New Roman"/>
          <w:sz w:val="24"/>
          <w:szCs w:val="24"/>
        </w:rPr>
        <w:t xml:space="preserve">Spółka może używać skrótu firmy w brzmieniu: </w:t>
      </w:r>
      <w:r w:rsidRPr="0033548C">
        <w:rPr>
          <w:rFonts w:ascii="Times New Roman" w:hAnsi="Times New Roman" w:cs="Times New Roman"/>
          <w:b/>
          <w:bCs/>
          <w:sz w:val="24"/>
          <w:szCs w:val="24"/>
        </w:rPr>
        <w:t>REINO Capital S.A.</w:t>
      </w:r>
      <w:r w:rsidRPr="0033548C">
        <w:rPr>
          <w:rFonts w:ascii="Times New Roman" w:hAnsi="Times New Roman" w:cs="Times New Roman"/>
          <w:sz w:val="24"/>
          <w:szCs w:val="24"/>
        </w:rPr>
        <w:t xml:space="preserve"> oraz wyróżniającego ją znaku graficznego.</w:t>
      </w:r>
      <w:r w:rsidR="00374B5D">
        <w:rPr>
          <w:rFonts w:ascii="Times New Roman" w:hAnsi="Times New Roman" w:cs="Times New Roman"/>
          <w:sz w:val="24"/>
          <w:szCs w:val="24"/>
        </w:rPr>
        <w:t xml:space="preserve"> </w:t>
      </w:r>
    </w:p>
    <w:p w14:paraId="6210BC25"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3</w:t>
      </w:r>
    </w:p>
    <w:p w14:paraId="370ECCEE" w14:textId="17A38067" w:rsidR="00FC2214" w:rsidRPr="0033548C" w:rsidRDefault="00FC2214" w:rsidP="000F0DEB">
      <w:pPr>
        <w:tabs>
          <w:tab w:val="left" w:pos="709"/>
          <w:tab w:val="decimal" w:leader="hyphen" w:pos="9072"/>
        </w:tabs>
        <w:spacing w:after="0" w:line="360" w:lineRule="auto"/>
        <w:ind w:right="-57"/>
        <w:jc w:val="both"/>
        <w:rPr>
          <w:rFonts w:ascii="Times New Roman" w:hAnsi="Times New Roman" w:cs="Times New Roman"/>
          <w:bCs/>
          <w:sz w:val="24"/>
          <w:szCs w:val="24"/>
        </w:rPr>
      </w:pPr>
      <w:r w:rsidRPr="0033548C">
        <w:rPr>
          <w:rFonts w:ascii="Times New Roman" w:hAnsi="Times New Roman" w:cs="Times New Roman"/>
          <w:sz w:val="24"/>
          <w:szCs w:val="24"/>
        </w:rPr>
        <w:t xml:space="preserve">Siedzibą Spółki jest </w:t>
      </w:r>
      <w:r w:rsidRPr="0033548C">
        <w:rPr>
          <w:rFonts w:ascii="Times New Roman" w:hAnsi="Times New Roman" w:cs="Times New Roman"/>
          <w:bCs/>
          <w:sz w:val="24"/>
          <w:szCs w:val="24"/>
        </w:rPr>
        <w:t>Warszawa.</w:t>
      </w:r>
      <w:r w:rsidR="00374B5D">
        <w:rPr>
          <w:rFonts w:ascii="Times New Roman" w:hAnsi="Times New Roman" w:cs="Times New Roman"/>
          <w:bCs/>
          <w:sz w:val="24"/>
          <w:szCs w:val="24"/>
        </w:rPr>
        <w:t xml:space="preserve"> </w:t>
      </w:r>
    </w:p>
    <w:p w14:paraId="4DD8991B"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4</w:t>
      </w:r>
    </w:p>
    <w:p w14:paraId="09768810" w14:textId="60A4EEE7" w:rsidR="00FC2214" w:rsidRPr="0033548C"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Czas trwania Spółki jest nieoznaczony.</w:t>
      </w:r>
      <w:r w:rsidR="00374B5D">
        <w:rPr>
          <w:rFonts w:ascii="Times New Roman" w:hAnsi="Times New Roman" w:cs="Times New Roman"/>
          <w:sz w:val="24"/>
          <w:szCs w:val="24"/>
        </w:rPr>
        <w:t xml:space="preserve"> </w:t>
      </w:r>
    </w:p>
    <w:p w14:paraId="234E8CD4"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5</w:t>
      </w:r>
    </w:p>
    <w:p w14:paraId="0D8CFB21" w14:textId="0C45EE26" w:rsidR="00CC1DF1" w:rsidRPr="006237B2"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Terenem działania Spółki jest obszar Rzeczypospolitej Polskiej. Spółka może również działać poza granicami kraju.</w:t>
      </w:r>
    </w:p>
    <w:p w14:paraId="427D6523" w14:textId="76F2D20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6</w:t>
      </w:r>
    </w:p>
    <w:p w14:paraId="5F9DD145" w14:textId="69B44994" w:rsidR="00C1013E"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Spółka może tworzyć oddziały, filie, zakłady, przedstawicielstwa poza siedzibą Spółki, a także uczestniczyć w innych podmiotach z zachowaniem wymogów wynikających z obowiązujących przepisów prawa.</w:t>
      </w:r>
      <w:r w:rsidR="00374B5D">
        <w:rPr>
          <w:rFonts w:ascii="Times New Roman" w:hAnsi="Times New Roman" w:cs="Times New Roman"/>
          <w:sz w:val="24"/>
          <w:szCs w:val="24"/>
        </w:rPr>
        <w:t xml:space="preserve"> </w:t>
      </w:r>
    </w:p>
    <w:p w14:paraId="447230F0" w14:textId="69FE507D" w:rsidR="00FC2214" w:rsidRPr="0033548C" w:rsidRDefault="00FC2214" w:rsidP="000F0DEB">
      <w:pPr>
        <w:tabs>
          <w:tab w:val="left" w:pos="709"/>
          <w:tab w:val="decimal" w:leader="hyphen" w:pos="9072"/>
        </w:tabs>
        <w:spacing w:after="0" w:line="360" w:lineRule="auto"/>
        <w:ind w:left="360" w:right="-57"/>
        <w:jc w:val="center"/>
        <w:rPr>
          <w:rFonts w:ascii="Times New Roman" w:hAnsi="Times New Roman" w:cs="Times New Roman"/>
          <w:b/>
          <w:bCs/>
          <w:sz w:val="24"/>
          <w:szCs w:val="24"/>
        </w:rPr>
      </w:pPr>
      <w:r w:rsidRPr="0033548C">
        <w:rPr>
          <w:rFonts w:ascii="Times New Roman" w:hAnsi="Times New Roman" w:cs="Times New Roman"/>
          <w:b/>
          <w:bCs/>
          <w:sz w:val="24"/>
          <w:szCs w:val="24"/>
        </w:rPr>
        <w:t>II Przedmiot działalności Spółki.</w:t>
      </w:r>
    </w:p>
    <w:p w14:paraId="6BCC3E1A"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7</w:t>
      </w:r>
    </w:p>
    <w:p w14:paraId="15776043" w14:textId="03F9CBFF" w:rsidR="00FC2214" w:rsidRPr="0033548C" w:rsidRDefault="00FC2214" w:rsidP="000F0DEB">
      <w:pPr>
        <w:numPr>
          <w:ilvl w:val="0"/>
          <w:numId w:val="22"/>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Przedmiotem działalności Spółki jest:</w:t>
      </w:r>
      <w:r w:rsidR="000F0DEB" w:rsidRPr="000F0DEB">
        <w:rPr>
          <w:rFonts w:ascii="Times New Roman" w:hAnsi="Times New Roman" w:cs="Times New Roman"/>
          <w:sz w:val="24"/>
          <w:szCs w:val="24"/>
        </w:rPr>
        <w:t xml:space="preserve"> </w:t>
      </w:r>
    </w:p>
    <w:p w14:paraId="1FB4A4B6" w14:textId="5F44A67C" w:rsidR="00FC2214" w:rsidRPr="0033548C" w:rsidRDefault="00FC2214" w:rsidP="000F0DEB">
      <w:pPr>
        <w:numPr>
          <w:ilvl w:val="0"/>
          <w:numId w:val="46"/>
        </w:numPr>
        <w:tabs>
          <w:tab w:val="left" w:pos="709"/>
          <w:tab w:val="decimal" w:leader="hyphen" w:pos="9072"/>
        </w:tabs>
        <w:spacing w:after="0" w:line="360" w:lineRule="auto"/>
        <w:ind w:left="1418" w:right="-57"/>
        <w:jc w:val="both"/>
        <w:rPr>
          <w:rFonts w:ascii="Times New Roman" w:hAnsi="Times New Roman" w:cs="Times New Roman"/>
          <w:sz w:val="24"/>
          <w:szCs w:val="24"/>
        </w:rPr>
      </w:pPr>
      <w:r w:rsidRPr="0033548C">
        <w:rPr>
          <w:rFonts w:ascii="Times New Roman" w:hAnsi="Times New Roman" w:cs="Times New Roman"/>
          <w:iCs/>
          <w:color w:val="000000"/>
          <w:sz w:val="24"/>
          <w:szCs w:val="24"/>
        </w:rPr>
        <w:t>PKD 64.20.Z - Działalność holdingów finansowych,</w:t>
      </w:r>
      <w:r w:rsidR="00374B5D">
        <w:rPr>
          <w:rFonts w:ascii="Times New Roman" w:hAnsi="Times New Roman" w:cs="Times New Roman"/>
          <w:iCs/>
          <w:color w:val="000000"/>
          <w:sz w:val="24"/>
          <w:szCs w:val="24"/>
        </w:rPr>
        <w:t xml:space="preserve"> </w:t>
      </w:r>
    </w:p>
    <w:p w14:paraId="701FA0B2" w14:textId="7561CBE9" w:rsidR="00FC2214" w:rsidRPr="0033548C" w:rsidRDefault="00FC2214" w:rsidP="000F0DEB">
      <w:pPr>
        <w:numPr>
          <w:ilvl w:val="0"/>
          <w:numId w:val="46"/>
        </w:numPr>
        <w:tabs>
          <w:tab w:val="left" w:pos="709"/>
          <w:tab w:val="decimal" w:leader="hyphen" w:pos="9072"/>
        </w:tabs>
        <w:spacing w:after="0" w:line="360" w:lineRule="auto"/>
        <w:ind w:left="1418" w:right="-57"/>
        <w:jc w:val="both"/>
        <w:rPr>
          <w:rFonts w:ascii="Times New Roman" w:hAnsi="Times New Roman" w:cs="Times New Roman"/>
          <w:sz w:val="24"/>
          <w:szCs w:val="24"/>
        </w:rPr>
      </w:pPr>
      <w:r w:rsidRPr="0033548C">
        <w:rPr>
          <w:rFonts w:ascii="Times New Roman" w:hAnsi="Times New Roman" w:cs="Times New Roman"/>
          <w:sz w:val="24"/>
          <w:szCs w:val="24"/>
        </w:rPr>
        <w:t>PKD 70.10.Z – Działalność firm centralnych (</w:t>
      </w:r>
      <w:proofErr w:type="spellStart"/>
      <w:r w:rsidRPr="0033548C">
        <w:rPr>
          <w:rFonts w:ascii="Times New Roman" w:hAnsi="Times New Roman" w:cs="Times New Roman"/>
          <w:sz w:val="24"/>
          <w:szCs w:val="24"/>
        </w:rPr>
        <w:t>head</w:t>
      </w:r>
      <w:proofErr w:type="spellEnd"/>
      <w:r w:rsidRPr="0033548C">
        <w:rPr>
          <w:rFonts w:ascii="Times New Roman" w:hAnsi="Times New Roman" w:cs="Times New Roman"/>
          <w:sz w:val="24"/>
          <w:szCs w:val="24"/>
        </w:rPr>
        <w:t xml:space="preserve"> </w:t>
      </w:r>
      <w:proofErr w:type="spellStart"/>
      <w:r w:rsidRPr="0033548C">
        <w:rPr>
          <w:rFonts w:ascii="Times New Roman" w:hAnsi="Times New Roman" w:cs="Times New Roman"/>
          <w:sz w:val="24"/>
          <w:szCs w:val="24"/>
        </w:rPr>
        <w:t>offices</w:t>
      </w:r>
      <w:proofErr w:type="spellEnd"/>
      <w:r w:rsidRPr="0033548C">
        <w:rPr>
          <w:rFonts w:ascii="Times New Roman" w:hAnsi="Times New Roman" w:cs="Times New Roman"/>
          <w:sz w:val="24"/>
          <w:szCs w:val="24"/>
        </w:rPr>
        <w:t>) i holdingów, z wyłączeniem holdingów finansowych,</w:t>
      </w:r>
      <w:r w:rsidR="00374B5D">
        <w:rPr>
          <w:rFonts w:ascii="Times New Roman" w:hAnsi="Times New Roman" w:cs="Times New Roman"/>
          <w:sz w:val="24"/>
          <w:szCs w:val="24"/>
        </w:rPr>
        <w:t xml:space="preserve"> </w:t>
      </w:r>
    </w:p>
    <w:p w14:paraId="0864D0EB" w14:textId="24662D1B" w:rsidR="00FC2214" w:rsidRPr="0033548C" w:rsidRDefault="00FC2214" w:rsidP="000F0DEB">
      <w:pPr>
        <w:numPr>
          <w:ilvl w:val="0"/>
          <w:numId w:val="46"/>
        </w:numPr>
        <w:tabs>
          <w:tab w:val="left" w:pos="709"/>
          <w:tab w:val="decimal" w:leader="hyphen" w:pos="9072"/>
        </w:tabs>
        <w:spacing w:after="0" w:line="360" w:lineRule="auto"/>
        <w:ind w:left="1418" w:right="-57"/>
        <w:jc w:val="both"/>
        <w:rPr>
          <w:rFonts w:ascii="Times New Roman" w:hAnsi="Times New Roman" w:cs="Times New Roman"/>
          <w:sz w:val="24"/>
          <w:szCs w:val="24"/>
        </w:rPr>
      </w:pPr>
      <w:r w:rsidRPr="0033548C">
        <w:rPr>
          <w:rFonts w:ascii="Times New Roman" w:hAnsi="Times New Roman" w:cs="Times New Roman"/>
          <w:sz w:val="24"/>
          <w:szCs w:val="24"/>
        </w:rPr>
        <w:t>PKD 70.2 – Doradztwo związane z zarządzaniem,</w:t>
      </w:r>
      <w:r w:rsidR="00374B5D">
        <w:rPr>
          <w:rFonts w:ascii="Times New Roman" w:hAnsi="Times New Roman" w:cs="Times New Roman"/>
          <w:sz w:val="24"/>
          <w:szCs w:val="24"/>
        </w:rPr>
        <w:t xml:space="preserve"> </w:t>
      </w:r>
    </w:p>
    <w:p w14:paraId="1EAF6B6A" w14:textId="32E3112E" w:rsidR="00FC2214" w:rsidRPr="0033548C" w:rsidRDefault="00FC2214" w:rsidP="000F0DEB">
      <w:pPr>
        <w:numPr>
          <w:ilvl w:val="0"/>
          <w:numId w:val="46"/>
        </w:numPr>
        <w:tabs>
          <w:tab w:val="left" w:pos="709"/>
          <w:tab w:val="decimal" w:leader="hyphen" w:pos="9072"/>
        </w:tabs>
        <w:spacing w:after="0" w:line="360" w:lineRule="auto"/>
        <w:ind w:left="1418" w:right="-57"/>
        <w:jc w:val="both"/>
        <w:rPr>
          <w:rFonts w:ascii="Times New Roman" w:hAnsi="Times New Roman" w:cs="Times New Roman"/>
          <w:sz w:val="24"/>
          <w:szCs w:val="24"/>
        </w:rPr>
      </w:pPr>
      <w:r w:rsidRPr="0033548C">
        <w:rPr>
          <w:rFonts w:ascii="Times New Roman" w:hAnsi="Times New Roman" w:cs="Times New Roman"/>
          <w:color w:val="000000"/>
          <w:sz w:val="24"/>
          <w:szCs w:val="24"/>
        </w:rPr>
        <w:lastRenderedPageBreak/>
        <w:t>PKD 64.19.Z – Pozostałe pośrednictwo pieniężne,</w:t>
      </w:r>
      <w:r w:rsidR="00374B5D">
        <w:rPr>
          <w:rFonts w:ascii="Times New Roman" w:hAnsi="Times New Roman" w:cs="Times New Roman"/>
          <w:color w:val="000000"/>
          <w:sz w:val="24"/>
          <w:szCs w:val="24"/>
        </w:rPr>
        <w:t xml:space="preserve"> </w:t>
      </w:r>
    </w:p>
    <w:p w14:paraId="4AB88325" w14:textId="0EAB0A4F" w:rsidR="00FC2214" w:rsidRPr="0033548C" w:rsidRDefault="00FC2214" w:rsidP="000F0DEB">
      <w:pPr>
        <w:numPr>
          <w:ilvl w:val="0"/>
          <w:numId w:val="46"/>
        </w:numPr>
        <w:tabs>
          <w:tab w:val="left" w:pos="709"/>
          <w:tab w:val="decimal" w:leader="hyphen" w:pos="9072"/>
        </w:tabs>
        <w:spacing w:after="0" w:line="360" w:lineRule="auto"/>
        <w:ind w:right="-57"/>
        <w:jc w:val="both"/>
        <w:rPr>
          <w:rFonts w:ascii="Times New Roman" w:hAnsi="Times New Roman" w:cs="Times New Roman"/>
          <w:color w:val="000000"/>
          <w:sz w:val="24"/>
          <w:szCs w:val="24"/>
        </w:rPr>
      </w:pPr>
      <w:r w:rsidRPr="0033548C">
        <w:rPr>
          <w:rFonts w:ascii="Times New Roman" w:hAnsi="Times New Roman" w:cs="Times New Roman"/>
          <w:color w:val="000000"/>
          <w:sz w:val="24"/>
          <w:szCs w:val="24"/>
        </w:rPr>
        <w:t>PKD 64.9 – Pozostała finansowa działalność usługowa, z wyłączeniem ubezpieczeń i funduszów emerytalnych,</w:t>
      </w:r>
      <w:r w:rsidR="00374B5D">
        <w:rPr>
          <w:rFonts w:ascii="Times New Roman" w:hAnsi="Times New Roman" w:cs="Times New Roman"/>
          <w:color w:val="000000"/>
          <w:sz w:val="24"/>
          <w:szCs w:val="24"/>
        </w:rPr>
        <w:t xml:space="preserve"> </w:t>
      </w:r>
    </w:p>
    <w:p w14:paraId="238C00C7" w14:textId="5D05463F" w:rsidR="00FC2214" w:rsidRPr="0033548C" w:rsidRDefault="00FC2214" w:rsidP="000F0DEB">
      <w:pPr>
        <w:numPr>
          <w:ilvl w:val="0"/>
          <w:numId w:val="46"/>
        </w:numPr>
        <w:tabs>
          <w:tab w:val="left" w:pos="709"/>
          <w:tab w:val="decimal" w:leader="hyphen" w:pos="9072"/>
        </w:tabs>
        <w:spacing w:after="0" w:line="360" w:lineRule="auto"/>
        <w:ind w:right="-57"/>
        <w:jc w:val="both"/>
        <w:rPr>
          <w:rFonts w:ascii="Times New Roman" w:hAnsi="Times New Roman" w:cs="Times New Roman"/>
          <w:color w:val="000000"/>
          <w:sz w:val="24"/>
          <w:szCs w:val="24"/>
        </w:rPr>
      </w:pPr>
      <w:r w:rsidRPr="0033548C">
        <w:rPr>
          <w:rFonts w:ascii="Times New Roman" w:hAnsi="Times New Roman" w:cs="Times New Roman"/>
          <w:color w:val="000000"/>
          <w:sz w:val="24"/>
          <w:szCs w:val="24"/>
        </w:rPr>
        <w:t>PKD 66.1 – działalność wspomagająca usługi finansowe, z wyłączeniem  ubezpieczeń i funduszów emerytalnych,</w:t>
      </w:r>
      <w:r w:rsidR="00374B5D">
        <w:rPr>
          <w:rFonts w:ascii="Times New Roman" w:hAnsi="Times New Roman" w:cs="Times New Roman"/>
          <w:color w:val="000000"/>
          <w:sz w:val="24"/>
          <w:szCs w:val="24"/>
        </w:rPr>
        <w:t xml:space="preserve"> </w:t>
      </w:r>
    </w:p>
    <w:p w14:paraId="4D06A011" w14:textId="0E077B41" w:rsidR="00FC2214" w:rsidRPr="0033548C" w:rsidRDefault="00FC2214" w:rsidP="000F0DEB">
      <w:pPr>
        <w:numPr>
          <w:ilvl w:val="0"/>
          <w:numId w:val="46"/>
        </w:numPr>
        <w:tabs>
          <w:tab w:val="left" w:pos="709"/>
          <w:tab w:val="decimal" w:leader="hyphen" w:pos="9072"/>
        </w:tabs>
        <w:spacing w:after="0" w:line="360" w:lineRule="auto"/>
        <w:ind w:right="-57"/>
        <w:jc w:val="both"/>
        <w:rPr>
          <w:rFonts w:ascii="Times New Roman" w:hAnsi="Times New Roman" w:cs="Times New Roman"/>
          <w:color w:val="000000"/>
          <w:sz w:val="24"/>
          <w:szCs w:val="24"/>
        </w:rPr>
      </w:pPr>
      <w:r w:rsidRPr="0033548C">
        <w:rPr>
          <w:rFonts w:ascii="Times New Roman" w:hAnsi="Times New Roman" w:cs="Times New Roman"/>
          <w:color w:val="000000"/>
          <w:sz w:val="24"/>
          <w:szCs w:val="24"/>
        </w:rPr>
        <w:t>PKD 68.10.Z - Kupno i sprzedaż nieruchomości na własny rachunek,</w:t>
      </w:r>
      <w:r w:rsidR="00374B5D">
        <w:rPr>
          <w:rFonts w:ascii="Times New Roman" w:hAnsi="Times New Roman" w:cs="Times New Roman"/>
          <w:color w:val="000000"/>
          <w:sz w:val="24"/>
          <w:szCs w:val="24"/>
        </w:rPr>
        <w:t xml:space="preserve"> </w:t>
      </w:r>
    </w:p>
    <w:p w14:paraId="12379AD9" w14:textId="7D9D9D9D" w:rsidR="00FC2214" w:rsidRPr="0033548C" w:rsidRDefault="00FC2214" w:rsidP="000F0DEB">
      <w:pPr>
        <w:numPr>
          <w:ilvl w:val="0"/>
          <w:numId w:val="46"/>
        </w:numPr>
        <w:tabs>
          <w:tab w:val="left" w:pos="709"/>
          <w:tab w:val="decimal" w:leader="hyphen" w:pos="9072"/>
        </w:tabs>
        <w:spacing w:after="0" w:line="360" w:lineRule="auto"/>
        <w:ind w:right="-57"/>
        <w:jc w:val="both"/>
        <w:rPr>
          <w:rFonts w:ascii="Times New Roman" w:hAnsi="Times New Roman" w:cs="Times New Roman"/>
          <w:color w:val="000000"/>
          <w:sz w:val="24"/>
          <w:szCs w:val="24"/>
        </w:rPr>
      </w:pPr>
      <w:r w:rsidRPr="0033548C">
        <w:rPr>
          <w:rFonts w:ascii="Times New Roman" w:hAnsi="Times New Roman" w:cs="Times New Roman"/>
          <w:color w:val="000000"/>
          <w:sz w:val="24"/>
          <w:szCs w:val="24"/>
        </w:rPr>
        <w:t>PKD 68.20.Z - Wynajem i zarządzanie nieruchomościami własnymi lub dzierżawionymi,</w:t>
      </w:r>
      <w:r w:rsidR="00374B5D">
        <w:rPr>
          <w:rFonts w:ascii="Times New Roman" w:hAnsi="Times New Roman" w:cs="Times New Roman"/>
          <w:color w:val="000000"/>
          <w:sz w:val="24"/>
          <w:szCs w:val="24"/>
        </w:rPr>
        <w:t xml:space="preserve"> </w:t>
      </w:r>
    </w:p>
    <w:p w14:paraId="7A3C352B" w14:textId="6A0464E4" w:rsidR="00FC2214" w:rsidRPr="0033548C" w:rsidRDefault="00FC2214" w:rsidP="000F0DEB">
      <w:pPr>
        <w:numPr>
          <w:ilvl w:val="0"/>
          <w:numId w:val="46"/>
        </w:numPr>
        <w:tabs>
          <w:tab w:val="left" w:pos="709"/>
          <w:tab w:val="decimal" w:leader="hyphen" w:pos="9072"/>
        </w:tabs>
        <w:spacing w:after="0" w:line="360" w:lineRule="auto"/>
        <w:ind w:right="-57"/>
        <w:jc w:val="both"/>
        <w:rPr>
          <w:rFonts w:ascii="Times New Roman" w:hAnsi="Times New Roman" w:cs="Times New Roman"/>
          <w:color w:val="000000"/>
          <w:sz w:val="24"/>
          <w:szCs w:val="24"/>
        </w:rPr>
      </w:pPr>
      <w:r w:rsidRPr="0033548C">
        <w:rPr>
          <w:rFonts w:ascii="Times New Roman" w:hAnsi="Times New Roman" w:cs="Times New Roman"/>
          <w:color w:val="000000"/>
          <w:sz w:val="24"/>
          <w:szCs w:val="24"/>
        </w:rPr>
        <w:t xml:space="preserve">PKD 69.20.Z – Działalność rachunkowo – księgowa. Doradztwo podatkowe, </w:t>
      </w:r>
      <w:r w:rsidRPr="0033548C">
        <w:rPr>
          <w:rFonts w:ascii="Times New Roman" w:hAnsi="Times New Roman" w:cs="Times New Roman"/>
          <w:color w:val="000000"/>
          <w:sz w:val="24"/>
          <w:szCs w:val="24"/>
        </w:rPr>
        <w:br/>
        <w:t>z wyłączeniem działalności biegłych rewidentów i doradców podatkowych,</w:t>
      </w:r>
      <w:r w:rsidR="00C1013E">
        <w:rPr>
          <w:rFonts w:ascii="Times New Roman" w:hAnsi="Times New Roman" w:cs="Times New Roman"/>
          <w:color w:val="000000"/>
          <w:sz w:val="24"/>
          <w:szCs w:val="24"/>
        </w:rPr>
        <w:t xml:space="preserve"> </w:t>
      </w:r>
    </w:p>
    <w:p w14:paraId="72D0B79E" w14:textId="197ECDBB" w:rsidR="00FC2214" w:rsidRPr="0033548C" w:rsidRDefault="00FC2214" w:rsidP="000F0DEB">
      <w:pPr>
        <w:numPr>
          <w:ilvl w:val="0"/>
          <w:numId w:val="46"/>
        </w:num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PKD 82.1 - Działalność związana z administracyjną obsługą biura, włączając działalność wspomagającą.</w:t>
      </w:r>
    </w:p>
    <w:p w14:paraId="4C21121F" w14:textId="64BBA7C8" w:rsidR="00FC2214" w:rsidRDefault="00FC2214" w:rsidP="000F0DEB">
      <w:pPr>
        <w:numPr>
          <w:ilvl w:val="0"/>
          <w:numId w:val="22"/>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Podjęcie działalności, na której prowadzenie wymagana jest koncesja lub zezwolenie właściwego organu, uzależnione jest od ich uzyskania przez Spółkę.</w:t>
      </w:r>
    </w:p>
    <w:p w14:paraId="03D402B2" w14:textId="77777777" w:rsidR="000F0DEB" w:rsidRPr="0033548C" w:rsidRDefault="000F0DEB" w:rsidP="000F0DEB">
      <w:pPr>
        <w:tabs>
          <w:tab w:val="left" w:pos="709"/>
          <w:tab w:val="decimal" w:leader="hyphen" w:pos="9072"/>
        </w:tabs>
        <w:spacing w:after="0" w:line="360" w:lineRule="auto"/>
        <w:ind w:right="-57"/>
        <w:jc w:val="both"/>
        <w:rPr>
          <w:rFonts w:ascii="Times New Roman" w:hAnsi="Times New Roman" w:cs="Times New Roman"/>
          <w:sz w:val="24"/>
          <w:szCs w:val="24"/>
        </w:rPr>
      </w:pPr>
    </w:p>
    <w:p w14:paraId="2BC1147E" w14:textId="2DF52F87" w:rsidR="00FC2214" w:rsidRDefault="00FC2214" w:rsidP="000F0DEB">
      <w:pPr>
        <w:tabs>
          <w:tab w:val="left" w:pos="709"/>
          <w:tab w:val="decimal" w:leader="hyphen" w:pos="9072"/>
        </w:tabs>
        <w:spacing w:after="0" w:line="360" w:lineRule="auto"/>
        <w:ind w:right="-57"/>
        <w:jc w:val="both"/>
        <w:rPr>
          <w:rFonts w:ascii="Times New Roman" w:hAnsi="Times New Roman" w:cs="Times New Roman"/>
          <w:sz w:val="6"/>
          <w:szCs w:val="24"/>
        </w:rPr>
      </w:pPr>
    </w:p>
    <w:p w14:paraId="293BE876" w14:textId="77777777" w:rsidR="00FC2214" w:rsidRPr="0033548C" w:rsidRDefault="00FC2214" w:rsidP="000F0DEB">
      <w:pPr>
        <w:pStyle w:val="Akapitzlist"/>
        <w:tabs>
          <w:tab w:val="left" w:pos="709"/>
          <w:tab w:val="decimal" w:leader="hyphen" w:pos="9072"/>
        </w:tabs>
        <w:autoSpaceDE w:val="0"/>
        <w:autoSpaceDN w:val="0"/>
        <w:adjustRightInd w:val="0"/>
        <w:spacing w:line="360" w:lineRule="auto"/>
        <w:ind w:left="0" w:right="-57"/>
        <w:jc w:val="center"/>
      </w:pPr>
      <w:r w:rsidRPr="0033548C">
        <w:rPr>
          <w:b/>
          <w:bCs/>
        </w:rPr>
        <w:t>III. Kapitał zakładowy i akcje.</w:t>
      </w:r>
    </w:p>
    <w:p w14:paraId="7A51C3AA" w14:textId="3CF12F7E"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8</w:t>
      </w:r>
    </w:p>
    <w:p w14:paraId="2DCC57EE" w14:textId="22F87BAF" w:rsidR="00FC2214" w:rsidRPr="0033548C" w:rsidRDefault="00FC2214" w:rsidP="000F0DEB">
      <w:pPr>
        <w:pStyle w:val="Akapitzlist"/>
        <w:numPr>
          <w:ilvl w:val="0"/>
          <w:numId w:val="23"/>
        </w:numPr>
        <w:tabs>
          <w:tab w:val="left" w:pos="709"/>
          <w:tab w:val="decimal" w:leader="hyphen" w:pos="9072"/>
        </w:tabs>
        <w:autoSpaceDE w:val="0"/>
        <w:autoSpaceDN w:val="0"/>
        <w:adjustRightInd w:val="0"/>
        <w:spacing w:line="360" w:lineRule="auto"/>
        <w:ind w:left="357" w:right="-57" w:hanging="357"/>
        <w:jc w:val="both"/>
      </w:pPr>
      <w:r w:rsidRPr="0033548C">
        <w:t>Kapitał zakładowy Spółki wynosi 1.650.000,00 zł (jeden milion sześćset pięćdziesiąt tysięcy złotych).</w:t>
      </w:r>
      <w:r w:rsidR="00374B5D">
        <w:t xml:space="preserve"> </w:t>
      </w:r>
    </w:p>
    <w:p w14:paraId="13561304" w14:textId="149C86E9" w:rsidR="00FC2214" w:rsidRPr="00CC1DF1" w:rsidRDefault="00FC2214" w:rsidP="000F0DEB">
      <w:pPr>
        <w:pStyle w:val="Akapitzlist"/>
        <w:numPr>
          <w:ilvl w:val="0"/>
          <w:numId w:val="23"/>
        </w:numPr>
        <w:tabs>
          <w:tab w:val="left" w:pos="709"/>
          <w:tab w:val="decimal" w:leader="hyphen" w:pos="9072"/>
        </w:tabs>
        <w:autoSpaceDE w:val="0"/>
        <w:autoSpaceDN w:val="0"/>
        <w:adjustRightInd w:val="0"/>
        <w:spacing w:line="360" w:lineRule="auto"/>
        <w:ind w:left="357" w:right="-57" w:hanging="357"/>
        <w:jc w:val="both"/>
      </w:pPr>
      <w:r w:rsidRPr="0033548C">
        <w:t xml:space="preserve">Kapitał zakładowy Spółki dzieli się na: </w:t>
      </w:r>
    </w:p>
    <w:p w14:paraId="682433DA" w14:textId="463AE12B" w:rsidR="00FC2214" w:rsidRPr="0033548C" w:rsidRDefault="00FC2214" w:rsidP="000F0DEB">
      <w:pPr>
        <w:pStyle w:val="Akapitzlist"/>
        <w:numPr>
          <w:ilvl w:val="0"/>
          <w:numId w:val="45"/>
        </w:numPr>
        <w:tabs>
          <w:tab w:val="left" w:pos="709"/>
          <w:tab w:val="decimal" w:leader="hyphen" w:pos="9072"/>
        </w:tabs>
        <w:spacing w:line="360" w:lineRule="auto"/>
        <w:ind w:right="-57"/>
        <w:jc w:val="both"/>
      </w:pPr>
      <w:r w:rsidRPr="00CC1DF1">
        <w:t>781.250 (siedemset osiemdziesiąt jeden tysięcy dwieście pięćdziesiąt) akcji zwykłych na okaziciela serii A, o wartości nominalnej 0,80 zł (osiemdziesiąt groszy) każda,</w:t>
      </w:r>
      <w:r w:rsidR="00374B5D">
        <w:t xml:space="preserve"> </w:t>
      </w:r>
    </w:p>
    <w:p w14:paraId="4FE62343" w14:textId="1FB1A303" w:rsidR="00FC2214" w:rsidRPr="0033548C" w:rsidRDefault="00FC2214" w:rsidP="000F0DEB">
      <w:pPr>
        <w:pStyle w:val="Akapitzlist"/>
        <w:numPr>
          <w:ilvl w:val="0"/>
          <w:numId w:val="45"/>
        </w:numPr>
        <w:tabs>
          <w:tab w:val="left" w:pos="709"/>
          <w:tab w:val="decimal" w:leader="hyphen" w:pos="9072"/>
        </w:tabs>
        <w:autoSpaceDE w:val="0"/>
        <w:autoSpaceDN w:val="0"/>
        <w:adjustRightInd w:val="0"/>
        <w:spacing w:line="360" w:lineRule="auto"/>
        <w:ind w:right="-57"/>
        <w:jc w:val="both"/>
      </w:pPr>
      <w:r w:rsidRPr="0033548C">
        <w:t xml:space="preserve">150.000 (sto pięćdziesiąt tysięcy) akcji zwykłych na okaziciela serii B o wartości nominalnej 0,80 zł (osiemdziesiąt groszy) każda, </w:t>
      </w:r>
    </w:p>
    <w:p w14:paraId="4AE39EDA" w14:textId="518A5966" w:rsidR="00FC2214" w:rsidRPr="0033548C" w:rsidRDefault="00FC2214" w:rsidP="000F0DEB">
      <w:pPr>
        <w:pStyle w:val="Akapitzlist"/>
        <w:numPr>
          <w:ilvl w:val="0"/>
          <w:numId w:val="45"/>
        </w:numPr>
        <w:tabs>
          <w:tab w:val="left" w:pos="709"/>
          <w:tab w:val="decimal" w:leader="hyphen" w:pos="9072"/>
        </w:tabs>
        <w:spacing w:line="360" w:lineRule="auto"/>
        <w:ind w:right="-57"/>
        <w:jc w:val="both"/>
      </w:pPr>
      <w:r w:rsidRPr="0033548C">
        <w:t xml:space="preserve">100.000 (sto tysięcy) akcji zwykłych na okaziciela serii C o wartości nominalnej 0,80 zł (osiemdziesiąt groszy) każda, </w:t>
      </w:r>
    </w:p>
    <w:p w14:paraId="1951DF0C" w14:textId="783357C2" w:rsidR="00FC2214" w:rsidRPr="0033548C" w:rsidRDefault="00FC2214" w:rsidP="000F0DEB">
      <w:pPr>
        <w:pStyle w:val="Akapitzlist"/>
        <w:numPr>
          <w:ilvl w:val="0"/>
          <w:numId w:val="45"/>
        </w:numPr>
        <w:tabs>
          <w:tab w:val="left" w:pos="709"/>
          <w:tab w:val="decimal" w:leader="hyphen" w:pos="9072"/>
        </w:tabs>
        <w:autoSpaceDE w:val="0"/>
        <w:autoSpaceDN w:val="0"/>
        <w:adjustRightInd w:val="0"/>
        <w:spacing w:line="360" w:lineRule="auto"/>
        <w:ind w:right="-57"/>
        <w:jc w:val="both"/>
      </w:pPr>
      <w:r w:rsidRPr="0033548C">
        <w:t>1.031.250 (jeden milion trzydzieści jeden tysięcy dwieście pięćdziesiąt) akcji zwykłych na okaziciela serii D o wartości nominalnej 0,80 zł (osiemdziesiąt groszy) każda.</w:t>
      </w:r>
      <w:r w:rsidR="00374B5D">
        <w:t xml:space="preserve"> </w:t>
      </w:r>
    </w:p>
    <w:p w14:paraId="74E69EA1" w14:textId="5C8EB759" w:rsidR="00FC2214" w:rsidRPr="0033548C" w:rsidRDefault="00FC2214" w:rsidP="000F0DEB">
      <w:pPr>
        <w:pStyle w:val="Akapitzlist"/>
        <w:numPr>
          <w:ilvl w:val="0"/>
          <w:numId w:val="23"/>
        </w:numPr>
        <w:tabs>
          <w:tab w:val="left" w:pos="709"/>
          <w:tab w:val="decimal" w:leader="hyphen" w:pos="9072"/>
        </w:tabs>
        <w:autoSpaceDE w:val="0"/>
        <w:autoSpaceDN w:val="0"/>
        <w:adjustRightInd w:val="0"/>
        <w:spacing w:line="360" w:lineRule="auto"/>
        <w:ind w:left="357" w:right="-57" w:hanging="357"/>
        <w:jc w:val="both"/>
      </w:pPr>
      <w:r w:rsidRPr="0033548C">
        <w:t>Akcje mogą być obejmowane za gotówkę lub wkłady niepieniężne.</w:t>
      </w:r>
      <w:r w:rsidR="005D6069">
        <w:t xml:space="preserve"> </w:t>
      </w:r>
    </w:p>
    <w:p w14:paraId="4E608D6F" w14:textId="6C8C2CF4" w:rsidR="00FC2214" w:rsidRPr="0033548C" w:rsidRDefault="00FC2214" w:rsidP="000F0DEB">
      <w:pPr>
        <w:pStyle w:val="Akapitzlist"/>
        <w:numPr>
          <w:ilvl w:val="0"/>
          <w:numId w:val="23"/>
        </w:numPr>
        <w:tabs>
          <w:tab w:val="left" w:pos="709"/>
          <w:tab w:val="decimal" w:leader="hyphen" w:pos="9072"/>
        </w:tabs>
        <w:autoSpaceDE w:val="0"/>
        <w:autoSpaceDN w:val="0"/>
        <w:adjustRightInd w:val="0"/>
        <w:spacing w:line="360" w:lineRule="auto"/>
        <w:ind w:left="357" w:right="-57" w:hanging="357"/>
        <w:jc w:val="both"/>
      </w:pPr>
      <w:r w:rsidRPr="0033548C">
        <w:lastRenderedPageBreak/>
        <w:t>Kapitał zakładowy może być podwyższony w drodze emisji nowych akcji lub przez podniesienie ich wartości nominalnej, na zasadach określonych uchwałą Walnego Zgromadzenia.</w:t>
      </w:r>
    </w:p>
    <w:p w14:paraId="691EBA68" w14:textId="47D1C017" w:rsidR="00FC2214" w:rsidRPr="0033548C" w:rsidRDefault="00FC2214" w:rsidP="000F0DEB">
      <w:pPr>
        <w:pStyle w:val="Akapitzlist"/>
        <w:numPr>
          <w:ilvl w:val="0"/>
          <w:numId w:val="23"/>
        </w:numPr>
        <w:tabs>
          <w:tab w:val="left" w:pos="709"/>
          <w:tab w:val="decimal" w:leader="hyphen" w:pos="9072"/>
        </w:tabs>
        <w:autoSpaceDE w:val="0"/>
        <w:autoSpaceDN w:val="0"/>
        <w:adjustRightInd w:val="0"/>
        <w:spacing w:line="360" w:lineRule="auto"/>
        <w:ind w:left="357" w:right="-57" w:hanging="357"/>
        <w:jc w:val="both"/>
      </w:pPr>
      <w:r w:rsidRPr="0033548C">
        <w:t>Podwyższenie kapitału zakładowego może nastąpić z wykorzystaniem kapitału zapasowego lub rezerwowego.</w:t>
      </w:r>
      <w:r w:rsidR="005D6069">
        <w:t xml:space="preserve"> </w:t>
      </w:r>
    </w:p>
    <w:p w14:paraId="5AE214E0" w14:textId="45AEAFE9" w:rsidR="00FC2214" w:rsidRPr="0033548C" w:rsidRDefault="00FC2214" w:rsidP="000F0DEB">
      <w:pPr>
        <w:pStyle w:val="Akapitzlist"/>
        <w:numPr>
          <w:ilvl w:val="0"/>
          <w:numId w:val="23"/>
        </w:numPr>
        <w:tabs>
          <w:tab w:val="left" w:pos="709"/>
          <w:tab w:val="decimal" w:leader="hyphen" w:pos="9072"/>
        </w:tabs>
        <w:autoSpaceDE w:val="0"/>
        <w:autoSpaceDN w:val="0"/>
        <w:adjustRightInd w:val="0"/>
        <w:spacing w:line="360" w:lineRule="auto"/>
        <w:ind w:left="357" w:right="-57" w:hanging="357"/>
        <w:jc w:val="both"/>
      </w:pPr>
      <w:r w:rsidRPr="0033548C">
        <w:t>Zamiana akcji na okaziciela na akcje imienne jest niedopuszczalna.</w:t>
      </w:r>
    </w:p>
    <w:p w14:paraId="2E47C133"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9</w:t>
      </w:r>
    </w:p>
    <w:p w14:paraId="11CB839E" w14:textId="68F60708" w:rsidR="00FC2214" w:rsidRPr="0033548C"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Spółka może emitować obligacje zamienne i obligacje z prawem pierwszeństwa.</w:t>
      </w:r>
    </w:p>
    <w:p w14:paraId="4784FFD1"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10</w:t>
      </w:r>
    </w:p>
    <w:p w14:paraId="5456D056" w14:textId="21F3132C" w:rsidR="00FC2214" w:rsidRPr="0033548C" w:rsidRDefault="00FC2214" w:rsidP="000F0DEB">
      <w:pPr>
        <w:numPr>
          <w:ilvl w:val="0"/>
          <w:numId w:val="24"/>
        </w:numPr>
        <w:tabs>
          <w:tab w:val="left" w:pos="709"/>
          <w:tab w:val="decimal" w:leader="hyphen" w:pos="9072"/>
        </w:tabs>
        <w:spacing w:after="0" w:line="360" w:lineRule="auto"/>
        <w:ind w:left="357" w:right="-57" w:hanging="357"/>
        <w:jc w:val="both"/>
        <w:rPr>
          <w:rFonts w:ascii="Times New Roman" w:hAnsi="Times New Roman" w:cs="Times New Roman"/>
          <w:sz w:val="24"/>
          <w:szCs w:val="24"/>
        </w:rPr>
      </w:pPr>
      <w:r w:rsidRPr="0033548C">
        <w:rPr>
          <w:rFonts w:ascii="Times New Roman" w:hAnsi="Times New Roman" w:cs="Times New Roman"/>
          <w:sz w:val="24"/>
          <w:szCs w:val="24"/>
        </w:rPr>
        <w:t>Zysk przeznaczony przez Walne Zgromadzenie do podziału rozdziela się w stosunku do liczby akcji. Jeżeli akcje nie są całkowicie pokryte, zysk rozdziela się w stosunku do dokonanych wpłat na akcje.</w:t>
      </w:r>
      <w:r w:rsidR="005D6069">
        <w:rPr>
          <w:rFonts w:ascii="Times New Roman" w:hAnsi="Times New Roman" w:cs="Times New Roman"/>
          <w:sz w:val="24"/>
          <w:szCs w:val="24"/>
        </w:rPr>
        <w:t xml:space="preserve"> </w:t>
      </w:r>
    </w:p>
    <w:p w14:paraId="21836429" w14:textId="256365ED" w:rsidR="00FC2214" w:rsidRPr="0033548C" w:rsidRDefault="00FC2214" w:rsidP="000F0DEB">
      <w:pPr>
        <w:numPr>
          <w:ilvl w:val="0"/>
          <w:numId w:val="24"/>
        </w:numPr>
        <w:tabs>
          <w:tab w:val="left" w:pos="709"/>
          <w:tab w:val="decimal" w:leader="hyphen" w:pos="9072"/>
        </w:tabs>
        <w:spacing w:after="0" w:line="360" w:lineRule="auto"/>
        <w:ind w:left="357" w:right="-57" w:hanging="357"/>
        <w:jc w:val="both"/>
        <w:rPr>
          <w:rFonts w:ascii="Times New Roman" w:hAnsi="Times New Roman" w:cs="Times New Roman"/>
          <w:sz w:val="24"/>
          <w:szCs w:val="24"/>
        </w:rPr>
      </w:pPr>
      <w:r w:rsidRPr="0033548C">
        <w:rPr>
          <w:rFonts w:ascii="Times New Roman" w:hAnsi="Times New Roman" w:cs="Times New Roman"/>
          <w:sz w:val="24"/>
          <w:szCs w:val="24"/>
        </w:rPr>
        <w:t>W razie podjęcia uchwały o przeznaczeniu zysku do wypłaty akcjonariuszom, Walne Zgromadzenie określa dzień, według którego ustala się listę akcjonariuszy uprawnionych do dywidendy za dany rok obrotowy (dzień dywidendy) oraz termin wypłaty dywidendy. Termin wypłaty powinien być ustalony nie później niż 15 (piętnaście) dni roboczych od dnia dywidendy. Ustalenie dłuższego okresu między tymi terminami wymaga uzasadnienia.</w:t>
      </w:r>
    </w:p>
    <w:p w14:paraId="10E1F493" w14:textId="3972AA3A" w:rsidR="006237B2" w:rsidRPr="000F0DEB" w:rsidRDefault="00FC2214" w:rsidP="000F0DEB">
      <w:pPr>
        <w:numPr>
          <w:ilvl w:val="0"/>
          <w:numId w:val="24"/>
        </w:numPr>
        <w:tabs>
          <w:tab w:val="left" w:pos="709"/>
          <w:tab w:val="decimal" w:leader="hyphen" w:pos="9072"/>
        </w:tabs>
        <w:spacing w:after="0" w:line="360" w:lineRule="auto"/>
        <w:ind w:left="357" w:right="-57" w:hanging="357"/>
        <w:jc w:val="both"/>
        <w:rPr>
          <w:rFonts w:ascii="Times New Roman" w:hAnsi="Times New Roman" w:cs="Times New Roman"/>
          <w:sz w:val="24"/>
          <w:szCs w:val="24"/>
        </w:rPr>
      </w:pPr>
      <w:r w:rsidRPr="0033548C">
        <w:rPr>
          <w:rFonts w:ascii="Times New Roman" w:hAnsi="Times New Roman" w:cs="Times New Roman"/>
          <w:sz w:val="24"/>
          <w:szCs w:val="24"/>
        </w:rPr>
        <w:t>Zarząd upoważniony jest, po uzyskaniu zgody Rady Nadzorczej wyrażonej w drodze uchwały podjętej bezwzględną większością głosów, do wypłaty akcjonariuszom zaliczki na poczet przewidywanej dywidendy za dany rok obrotowy, z zachowaniem warunków przewidzianych w art. 349 Kodeksu spółek handlowych.</w:t>
      </w:r>
      <w:r w:rsidR="005D6069">
        <w:rPr>
          <w:rFonts w:ascii="Times New Roman" w:hAnsi="Times New Roman" w:cs="Times New Roman"/>
          <w:sz w:val="24"/>
          <w:szCs w:val="24"/>
        </w:rPr>
        <w:t xml:space="preserve"> </w:t>
      </w:r>
    </w:p>
    <w:p w14:paraId="2E36F9B0" w14:textId="45B020AA"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11</w:t>
      </w:r>
    </w:p>
    <w:p w14:paraId="0E15A377" w14:textId="68E1BA2F" w:rsidR="00FC2214" w:rsidRPr="0033548C" w:rsidRDefault="00FC2214" w:rsidP="000F0DEB">
      <w:pPr>
        <w:pStyle w:val="Akapitzlist"/>
        <w:numPr>
          <w:ilvl w:val="0"/>
          <w:numId w:val="49"/>
        </w:numPr>
        <w:tabs>
          <w:tab w:val="left" w:pos="709"/>
          <w:tab w:val="decimal" w:leader="hyphen" w:pos="9072"/>
        </w:tabs>
        <w:spacing w:line="360" w:lineRule="auto"/>
        <w:ind w:left="357" w:right="-57" w:hanging="357"/>
        <w:jc w:val="both"/>
      </w:pPr>
      <w:r w:rsidRPr="0033548C">
        <w:t xml:space="preserve">Akcje mogą być umarzane za zgodą akcjonariusza w drodze ich nabycia przez Spółkę (umorzenie dobrowolne). </w:t>
      </w:r>
      <w:r w:rsidR="005D6069">
        <w:t xml:space="preserve"> </w:t>
      </w:r>
    </w:p>
    <w:p w14:paraId="6F2CCD7E" w14:textId="342F2D16" w:rsidR="00FC2214" w:rsidRDefault="00FC2214" w:rsidP="000F0DEB">
      <w:pPr>
        <w:pStyle w:val="Akapitzlist"/>
        <w:numPr>
          <w:ilvl w:val="0"/>
          <w:numId w:val="49"/>
        </w:numPr>
        <w:tabs>
          <w:tab w:val="left" w:pos="709"/>
          <w:tab w:val="decimal" w:leader="hyphen" w:pos="9072"/>
        </w:tabs>
        <w:spacing w:line="360" w:lineRule="auto"/>
        <w:ind w:left="357" w:right="-57" w:hanging="357"/>
        <w:jc w:val="both"/>
      </w:pPr>
      <w:r w:rsidRPr="0033548C">
        <w:t>Umorzenie akcji wymaga uchwały Walnego Zgromadzenia, określającej ilość i rodzaj akcji podlegających umorzeniu oraz wysokość i warunki wypłaty wynagrodzenia za akcje.</w:t>
      </w:r>
    </w:p>
    <w:p w14:paraId="24D43CA2" w14:textId="77777777" w:rsidR="005D6069" w:rsidRPr="0033548C" w:rsidDel="00513D58" w:rsidRDefault="005D6069" w:rsidP="000F0DEB">
      <w:pPr>
        <w:pStyle w:val="Akapitzlist"/>
        <w:tabs>
          <w:tab w:val="left" w:pos="709"/>
          <w:tab w:val="decimal" w:leader="hyphen" w:pos="9072"/>
        </w:tabs>
        <w:spacing w:line="360" w:lineRule="auto"/>
        <w:ind w:right="-57"/>
        <w:jc w:val="both"/>
      </w:pPr>
    </w:p>
    <w:p w14:paraId="7D26CF04" w14:textId="77777777" w:rsidR="00FC2214" w:rsidRPr="0033548C" w:rsidRDefault="00FC2214" w:rsidP="000F0DEB">
      <w:pPr>
        <w:tabs>
          <w:tab w:val="left" w:pos="709"/>
          <w:tab w:val="decimal" w:leader="hyphen" w:pos="9072"/>
        </w:tabs>
        <w:spacing w:after="0" w:line="360" w:lineRule="auto"/>
        <w:ind w:right="-57"/>
        <w:jc w:val="center"/>
        <w:rPr>
          <w:rFonts w:ascii="Times New Roman" w:hAnsi="Times New Roman" w:cs="Times New Roman"/>
          <w:b/>
          <w:bCs/>
          <w:sz w:val="24"/>
          <w:szCs w:val="24"/>
        </w:rPr>
      </w:pPr>
      <w:r w:rsidRPr="0033548C">
        <w:rPr>
          <w:rFonts w:ascii="Times New Roman" w:hAnsi="Times New Roman" w:cs="Times New Roman"/>
          <w:b/>
          <w:bCs/>
          <w:sz w:val="24"/>
          <w:szCs w:val="24"/>
        </w:rPr>
        <w:t>IV. Organy Spółki</w:t>
      </w:r>
    </w:p>
    <w:p w14:paraId="54E0C72F"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12</w:t>
      </w:r>
    </w:p>
    <w:p w14:paraId="4E46444B" w14:textId="3C97DBC7" w:rsidR="00FC2214" w:rsidRPr="0033548C"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Organami Spółki są:</w:t>
      </w:r>
      <w:r w:rsidR="009B0293">
        <w:rPr>
          <w:rFonts w:ascii="Times New Roman" w:hAnsi="Times New Roman" w:cs="Times New Roman"/>
          <w:sz w:val="24"/>
          <w:szCs w:val="24"/>
        </w:rPr>
        <w:t xml:space="preserve"> </w:t>
      </w:r>
    </w:p>
    <w:p w14:paraId="78B6D280" w14:textId="510E712B" w:rsidR="00FC2214" w:rsidRPr="0033548C" w:rsidRDefault="00FC2214" w:rsidP="000F0DEB">
      <w:pPr>
        <w:numPr>
          <w:ilvl w:val="0"/>
          <w:numId w:val="20"/>
        </w:numPr>
        <w:tabs>
          <w:tab w:val="clear" w:pos="360"/>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Walne Zgromadzenie,</w:t>
      </w:r>
      <w:r w:rsidR="009B0293">
        <w:rPr>
          <w:rFonts w:ascii="Times New Roman" w:hAnsi="Times New Roman" w:cs="Times New Roman"/>
          <w:sz w:val="24"/>
          <w:szCs w:val="24"/>
        </w:rPr>
        <w:t xml:space="preserve"> </w:t>
      </w:r>
    </w:p>
    <w:p w14:paraId="18B66FDD" w14:textId="726F56E3" w:rsidR="00FC2214" w:rsidRPr="0033548C" w:rsidRDefault="00FC2214" w:rsidP="000F0DEB">
      <w:pPr>
        <w:numPr>
          <w:ilvl w:val="0"/>
          <w:numId w:val="20"/>
        </w:numPr>
        <w:tabs>
          <w:tab w:val="clear" w:pos="360"/>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lastRenderedPageBreak/>
        <w:t>Rada Nadzorcza,</w:t>
      </w:r>
      <w:r w:rsidR="009B0293">
        <w:rPr>
          <w:rFonts w:ascii="Times New Roman" w:hAnsi="Times New Roman" w:cs="Times New Roman"/>
          <w:sz w:val="24"/>
          <w:szCs w:val="24"/>
        </w:rPr>
        <w:t xml:space="preserve"> </w:t>
      </w:r>
    </w:p>
    <w:p w14:paraId="29EE3266" w14:textId="5B0762A8" w:rsidR="00FC2214" w:rsidRDefault="00FC2214" w:rsidP="000F0DEB">
      <w:pPr>
        <w:numPr>
          <w:ilvl w:val="0"/>
          <w:numId w:val="20"/>
        </w:numPr>
        <w:tabs>
          <w:tab w:val="clear" w:pos="360"/>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Zarząd.</w:t>
      </w:r>
      <w:r w:rsidR="009B0293">
        <w:rPr>
          <w:rFonts w:ascii="Times New Roman" w:hAnsi="Times New Roman" w:cs="Times New Roman"/>
          <w:sz w:val="24"/>
          <w:szCs w:val="24"/>
        </w:rPr>
        <w:t xml:space="preserve"> </w:t>
      </w:r>
    </w:p>
    <w:p w14:paraId="321046FA" w14:textId="2F61FB9E" w:rsidR="00FC2214" w:rsidRPr="0033548C" w:rsidRDefault="00FC2214" w:rsidP="000F0DEB">
      <w:pPr>
        <w:tabs>
          <w:tab w:val="left" w:pos="709"/>
          <w:tab w:val="decimal" w:leader="hyphen" w:pos="9072"/>
        </w:tabs>
        <w:spacing w:after="0" w:line="360" w:lineRule="auto"/>
        <w:ind w:right="-57"/>
        <w:jc w:val="center"/>
        <w:rPr>
          <w:rFonts w:ascii="Times New Roman" w:hAnsi="Times New Roman" w:cs="Times New Roman"/>
          <w:b/>
          <w:bCs/>
          <w:sz w:val="24"/>
          <w:szCs w:val="24"/>
        </w:rPr>
      </w:pPr>
      <w:r w:rsidRPr="0033548C">
        <w:rPr>
          <w:rFonts w:ascii="Times New Roman" w:hAnsi="Times New Roman" w:cs="Times New Roman"/>
          <w:b/>
          <w:bCs/>
          <w:sz w:val="24"/>
          <w:szCs w:val="24"/>
        </w:rPr>
        <w:t>Walne Zgromadzenie</w:t>
      </w:r>
    </w:p>
    <w:p w14:paraId="357FA915"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13</w:t>
      </w:r>
    </w:p>
    <w:p w14:paraId="7D86504F" w14:textId="104091AB" w:rsidR="00FC2214" w:rsidRPr="0033548C" w:rsidRDefault="00FC2214" w:rsidP="000F0DEB">
      <w:pPr>
        <w:pStyle w:val="Zwykytekst"/>
        <w:numPr>
          <w:ilvl w:val="0"/>
          <w:numId w:val="25"/>
        </w:numPr>
        <w:tabs>
          <w:tab w:val="left" w:pos="709"/>
          <w:tab w:val="decimal" w:leader="hyphen" w:pos="9072"/>
        </w:tabs>
        <w:spacing w:line="360" w:lineRule="auto"/>
        <w:ind w:right="-57"/>
        <w:jc w:val="both"/>
        <w:rPr>
          <w:rFonts w:ascii="Times New Roman" w:hAnsi="Times New Roman"/>
          <w:sz w:val="24"/>
          <w:szCs w:val="24"/>
        </w:rPr>
      </w:pPr>
      <w:r w:rsidRPr="0033548C">
        <w:rPr>
          <w:rFonts w:ascii="Times New Roman" w:hAnsi="Times New Roman"/>
          <w:sz w:val="24"/>
          <w:szCs w:val="24"/>
        </w:rPr>
        <w:t xml:space="preserve">Walne Zgromadzenia odbywają się w </w:t>
      </w:r>
      <w:r w:rsidRPr="0033548C">
        <w:rPr>
          <w:rFonts w:ascii="Times New Roman" w:hAnsi="Times New Roman"/>
          <w:sz w:val="24"/>
          <w:szCs w:val="24"/>
          <w:lang w:val="pl-PL"/>
        </w:rPr>
        <w:t>Warszawie.</w:t>
      </w:r>
      <w:r w:rsidR="009B0293">
        <w:rPr>
          <w:rFonts w:ascii="Times New Roman" w:hAnsi="Times New Roman"/>
          <w:sz w:val="24"/>
          <w:szCs w:val="24"/>
          <w:lang w:val="pl-PL"/>
        </w:rPr>
        <w:t xml:space="preserve"> </w:t>
      </w:r>
    </w:p>
    <w:p w14:paraId="24C3E40E" w14:textId="241A092D" w:rsidR="00FC2214" w:rsidRPr="0033548C" w:rsidRDefault="00FC2214" w:rsidP="000F0DEB">
      <w:pPr>
        <w:pStyle w:val="Zwykytekst"/>
        <w:numPr>
          <w:ilvl w:val="0"/>
          <w:numId w:val="25"/>
        </w:numPr>
        <w:tabs>
          <w:tab w:val="left" w:pos="709"/>
          <w:tab w:val="decimal" w:leader="hyphen" w:pos="9072"/>
        </w:tabs>
        <w:spacing w:line="360" w:lineRule="auto"/>
        <w:ind w:right="-57"/>
        <w:jc w:val="both"/>
        <w:rPr>
          <w:rFonts w:ascii="Times New Roman" w:hAnsi="Times New Roman"/>
          <w:sz w:val="24"/>
          <w:szCs w:val="24"/>
        </w:rPr>
      </w:pPr>
      <w:r w:rsidRPr="0033548C">
        <w:rPr>
          <w:rFonts w:ascii="Times New Roman" w:hAnsi="Times New Roman"/>
          <w:sz w:val="24"/>
          <w:szCs w:val="24"/>
        </w:rPr>
        <w:t xml:space="preserve">Miejsce </w:t>
      </w:r>
      <w:r w:rsidRPr="0033548C">
        <w:rPr>
          <w:rFonts w:ascii="Times New Roman" w:hAnsi="Times New Roman"/>
          <w:sz w:val="24"/>
          <w:szCs w:val="24"/>
          <w:lang w:val="pl-PL"/>
        </w:rPr>
        <w:t xml:space="preserve">i termin </w:t>
      </w:r>
      <w:r w:rsidRPr="0033548C">
        <w:rPr>
          <w:rFonts w:ascii="Times New Roman" w:hAnsi="Times New Roman"/>
          <w:sz w:val="24"/>
          <w:szCs w:val="24"/>
        </w:rPr>
        <w:t xml:space="preserve">Walnego Zgromadzenia każdorazowo zostanie określone w </w:t>
      </w:r>
      <w:r w:rsidRPr="0033548C">
        <w:rPr>
          <w:rFonts w:ascii="Times New Roman" w:hAnsi="Times New Roman"/>
          <w:sz w:val="24"/>
          <w:szCs w:val="24"/>
          <w:lang w:val="pl-PL"/>
        </w:rPr>
        <w:t xml:space="preserve"> sposób umożliwiający udział w obradach jak największej liczby akcjonariuszy. Odwołanie walnego, zmiana terminu lub przerwa w obradach nie powinny uniemożliwiać lub ograniczać akcjonariuszom wykonywania prawa do uczestniczenia w walnym zgromadzeniu. </w:t>
      </w:r>
    </w:p>
    <w:p w14:paraId="0A10C295" w14:textId="2077E721" w:rsidR="00FC2214" w:rsidRPr="0033548C" w:rsidRDefault="00FC2214" w:rsidP="000F0DEB">
      <w:pPr>
        <w:pStyle w:val="Zwykytekst"/>
        <w:numPr>
          <w:ilvl w:val="0"/>
          <w:numId w:val="25"/>
        </w:numPr>
        <w:tabs>
          <w:tab w:val="left" w:pos="709"/>
          <w:tab w:val="decimal" w:leader="hyphen" w:pos="9072"/>
        </w:tabs>
        <w:spacing w:line="360" w:lineRule="auto"/>
        <w:ind w:right="-57"/>
        <w:jc w:val="both"/>
        <w:rPr>
          <w:rFonts w:ascii="Times New Roman" w:hAnsi="Times New Roman"/>
          <w:sz w:val="24"/>
          <w:szCs w:val="24"/>
        </w:rPr>
      </w:pPr>
      <w:r w:rsidRPr="0033548C">
        <w:rPr>
          <w:rFonts w:ascii="Times New Roman" w:hAnsi="Times New Roman"/>
          <w:sz w:val="24"/>
          <w:szCs w:val="24"/>
          <w:lang w:val="pl-PL"/>
        </w:rPr>
        <w:t>Realizacja uprawnień akcjonariuszy oraz sposób wykonywania przez nich posiadanych uprawnień nie mogą prowadzić do utrudniania prawidłowego działania Spółki, jej organów, lub osób którymi Spółka i jej organy posługują się przy wykonywaniu swoich praw i obowiązków, w tym do realizacji celu Spółki określonego w Statucie.</w:t>
      </w:r>
    </w:p>
    <w:p w14:paraId="40058B45"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14</w:t>
      </w:r>
    </w:p>
    <w:p w14:paraId="2FBCB84C" w14:textId="46264013"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Walne Zgromadzenie może obradować jako zwyczajne albo nadzwyczajne.</w:t>
      </w:r>
      <w:r w:rsidR="009B0293">
        <w:rPr>
          <w:rFonts w:ascii="Times New Roman" w:hAnsi="Times New Roman" w:cs="Times New Roman"/>
          <w:sz w:val="24"/>
          <w:szCs w:val="24"/>
        </w:rPr>
        <w:t xml:space="preserve"> </w:t>
      </w:r>
    </w:p>
    <w:p w14:paraId="75F71A77" w14:textId="29CF1D28"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Zwyczajne Walne Zgromadzenie odbywa się w ciągu sześciu miesięcy po upływie każdego roku obrotowego.</w:t>
      </w:r>
      <w:r w:rsidR="009B0293">
        <w:rPr>
          <w:rFonts w:ascii="Times New Roman" w:hAnsi="Times New Roman" w:cs="Times New Roman"/>
          <w:sz w:val="24"/>
          <w:szCs w:val="24"/>
        </w:rPr>
        <w:t xml:space="preserve"> </w:t>
      </w:r>
    </w:p>
    <w:p w14:paraId="23BF45C9" w14:textId="77777777"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Jeżeli Zarząd nie podejmie uchwały o zwołaniu Zwyczajnego Walnego Zgromadzenia przed upływem piątego miesiąca od zakończenia roku obrotowego albo zwoła je na dzień niemieszczący się w terminie sześciu miesięcy po upływie roku obrotowego, prawo do zwołania Zwyczajnego Walnego Zgromadzenia przysługuje Radzie Nadzorczej.</w:t>
      </w:r>
      <w:r w:rsidR="009B0293">
        <w:rPr>
          <w:rFonts w:ascii="Times New Roman" w:hAnsi="Times New Roman" w:cs="Times New Roman"/>
          <w:sz w:val="24"/>
          <w:szCs w:val="24"/>
        </w:rPr>
        <w:t xml:space="preserve"> ----------------------------</w:t>
      </w:r>
    </w:p>
    <w:p w14:paraId="7BE501EA" w14:textId="57DEFA6A"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Jeżeli stosownie do postanowień ustępu 3 zwołane zostaną dwa Zwyczajne Walne Zgromadzenia (jedno przez Zarząd, a drugie przez Radę Nadzorczą), jako Zwyczajne Walne Zgromadzenie winno odbyć się tylko to Walne Zgromadzenie, które zwołane zostało na termin wcześniejszy i tylko to Walne Zgromadzenie uprawnione jest do podejmowania uchwał zastrzeżonych do kompetencji Zwyczajnego Walnego Zgromadzenia. Walne Zgromadzenie, które zostało zwołane na dzień późniejszy, winno się odbyć tylko wówczas, jeżeli porządek obrad tego Walnego Zgromadzenia określony przez organ, który je zwołał, zawiera punkty nieobjęte porządkiem obrad odbytego Walnego Zgromadzenia.</w:t>
      </w:r>
      <w:r w:rsidR="00D209B7">
        <w:rPr>
          <w:rFonts w:ascii="Times New Roman" w:hAnsi="Times New Roman" w:cs="Times New Roman"/>
          <w:sz w:val="24"/>
          <w:szCs w:val="24"/>
        </w:rPr>
        <w:t xml:space="preserve"> </w:t>
      </w:r>
    </w:p>
    <w:p w14:paraId="1B875C4E" w14:textId="1659E4DE"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Nadzwyczajne Walne Zgromadzenie zwołuje Zarząd:</w:t>
      </w:r>
      <w:r w:rsidR="00D209B7">
        <w:rPr>
          <w:rFonts w:ascii="Times New Roman" w:hAnsi="Times New Roman" w:cs="Times New Roman"/>
          <w:sz w:val="24"/>
          <w:szCs w:val="24"/>
        </w:rPr>
        <w:t xml:space="preserve"> </w:t>
      </w:r>
    </w:p>
    <w:p w14:paraId="32ECDE33" w14:textId="5C6F1032" w:rsidR="00FC2214" w:rsidRPr="0033548C" w:rsidRDefault="00FC2214" w:rsidP="000F0DEB">
      <w:pPr>
        <w:numPr>
          <w:ilvl w:val="0"/>
          <w:numId w:val="27"/>
        </w:numPr>
        <w:tabs>
          <w:tab w:val="left" w:pos="709"/>
          <w:tab w:val="decimal" w:leader="hyphen" w:pos="9072"/>
        </w:tabs>
        <w:spacing w:after="0" w:line="360" w:lineRule="auto"/>
        <w:ind w:left="709" w:right="-57"/>
        <w:jc w:val="both"/>
        <w:rPr>
          <w:rFonts w:ascii="Times New Roman" w:hAnsi="Times New Roman" w:cs="Times New Roman"/>
          <w:sz w:val="24"/>
          <w:szCs w:val="24"/>
        </w:rPr>
      </w:pPr>
      <w:r w:rsidRPr="0033548C">
        <w:rPr>
          <w:rFonts w:ascii="Times New Roman" w:hAnsi="Times New Roman" w:cs="Times New Roman"/>
          <w:sz w:val="24"/>
          <w:szCs w:val="24"/>
        </w:rPr>
        <w:t>z własnej inicjatywy,</w:t>
      </w:r>
      <w:r w:rsidR="00D209B7">
        <w:rPr>
          <w:rFonts w:ascii="Times New Roman" w:hAnsi="Times New Roman" w:cs="Times New Roman"/>
          <w:sz w:val="24"/>
          <w:szCs w:val="24"/>
        </w:rPr>
        <w:t xml:space="preserve"> </w:t>
      </w:r>
    </w:p>
    <w:p w14:paraId="44151767" w14:textId="40BC29D2" w:rsidR="00FC2214" w:rsidRPr="0033548C" w:rsidRDefault="00FC2214" w:rsidP="000F0DEB">
      <w:pPr>
        <w:numPr>
          <w:ilvl w:val="0"/>
          <w:numId w:val="27"/>
        </w:numPr>
        <w:tabs>
          <w:tab w:val="left" w:pos="709"/>
          <w:tab w:val="decimal" w:leader="hyphen" w:pos="9072"/>
        </w:tabs>
        <w:spacing w:after="0" w:line="360" w:lineRule="auto"/>
        <w:ind w:left="709" w:right="-57"/>
        <w:jc w:val="both"/>
        <w:rPr>
          <w:rFonts w:ascii="Times New Roman" w:hAnsi="Times New Roman" w:cs="Times New Roman"/>
          <w:sz w:val="24"/>
          <w:szCs w:val="24"/>
        </w:rPr>
      </w:pPr>
      <w:r w:rsidRPr="0033548C">
        <w:rPr>
          <w:rFonts w:ascii="Times New Roman" w:hAnsi="Times New Roman" w:cs="Times New Roman"/>
          <w:sz w:val="24"/>
          <w:szCs w:val="24"/>
        </w:rPr>
        <w:lastRenderedPageBreak/>
        <w:t>na żądanie Rady Nadzorczej lub</w:t>
      </w:r>
      <w:r w:rsidR="00D209B7">
        <w:rPr>
          <w:rFonts w:ascii="Times New Roman" w:hAnsi="Times New Roman" w:cs="Times New Roman"/>
          <w:sz w:val="24"/>
          <w:szCs w:val="24"/>
        </w:rPr>
        <w:t xml:space="preserve"> </w:t>
      </w:r>
    </w:p>
    <w:p w14:paraId="782FB231" w14:textId="20918A10" w:rsidR="00FC2214" w:rsidRPr="0033548C" w:rsidRDefault="00FC2214" w:rsidP="000F0DEB">
      <w:pPr>
        <w:numPr>
          <w:ilvl w:val="0"/>
          <w:numId w:val="27"/>
        </w:numPr>
        <w:tabs>
          <w:tab w:val="left" w:pos="709"/>
          <w:tab w:val="decimal" w:leader="hyphen" w:pos="9072"/>
        </w:tabs>
        <w:spacing w:after="0" w:line="360" w:lineRule="auto"/>
        <w:ind w:left="709" w:right="-57"/>
        <w:jc w:val="both"/>
        <w:rPr>
          <w:rFonts w:ascii="Times New Roman" w:hAnsi="Times New Roman" w:cs="Times New Roman"/>
          <w:sz w:val="24"/>
          <w:szCs w:val="24"/>
        </w:rPr>
      </w:pPr>
      <w:r w:rsidRPr="0033548C">
        <w:rPr>
          <w:rFonts w:ascii="Times New Roman" w:hAnsi="Times New Roman" w:cs="Times New Roman"/>
          <w:sz w:val="24"/>
          <w:szCs w:val="24"/>
        </w:rPr>
        <w:t>na żądanie akcjonariusza lub akcjonariuszy reprezentujących co najmniej jedną dwudziestą kapitału zakładowego.</w:t>
      </w:r>
      <w:r w:rsidR="00D209B7">
        <w:rPr>
          <w:rFonts w:ascii="Times New Roman" w:hAnsi="Times New Roman" w:cs="Times New Roman"/>
          <w:sz w:val="24"/>
          <w:szCs w:val="24"/>
        </w:rPr>
        <w:t xml:space="preserve"> </w:t>
      </w:r>
    </w:p>
    <w:p w14:paraId="58D3F198" w14:textId="2C153F6D"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Żądanie zwołania Nadzwyczajnego Walnego Zgromadzenia i umieszczenia określonych spraw w porządku obrad należy złożyć Zarządowi na piśmie lub w postaci elektronicznej. Żądanie powinno być uzasadnione lub zawierać projekt uchwały dotyczącej proponowanego punktu porządku obrad. Zarząd obowiązany jest zwołać Nadzwyczajne Walne Zgromadzenie w terminie dwóch tygodni, od dnia przedstawienia mu żądania.</w:t>
      </w:r>
      <w:r w:rsidR="00D209B7">
        <w:rPr>
          <w:rFonts w:ascii="Times New Roman" w:hAnsi="Times New Roman" w:cs="Times New Roman"/>
          <w:sz w:val="24"/>
          <w:szCs w:val="24"/>
        </w:rPr>
        <w:t xml:space="preserve"> </w:t>
      </w:r>
    </w:p>
    <w:p w14:paraId="55E82E5B" w14:textId="43017259"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Rada Nadzorcza może zwołać Nadzwyczajne Walne Zgromadzenie, jeżeli jego zwołanie uzna za wskazane.</w:t>
      </w:r>
      <w:r w:rsidR="00D209B7">
        <w:rPr>
          <w:rFonts w:ascii="Times New Roman" w:hAnsi="Times New Roman" w:cs="Times New Roman"/>
          <w:sz w:val="24"/>
          <w:szCs w:val="24"/>
        </w:rPr>
        <w:t xml:space="preserve"> </w:t>
      </w:r>
    </w:p>
    <w:p w14:paraId="4747469B" w14:textId="2A59C932"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Akcjonariusze reprezentujący co najmniej połowę kapitału zakładowego lub co najmniej połowę ogółu głosów na Walnym Zgromadzeniu mogą zwołać Nadzwyczajne Walne Zgromadzenie. Akcjonariusze wyznaczają przewodniczącego tego zgromadzenia.</w:t>
      </w:r>
    </w:p>
    <w:p w14:paraId="146C7138" w14:textId="63BAC489" w:rsidR="00FC2214" w:rsidRPr="0033548C" w:rsidRDefault="00FC2214" w:rsidP="000F0DEB">
      <w:pPr>
        <w:numPr>
          <w:ilvl w:val="0"/>
          <w:numId w:val="26"/>
        </w:numPr>
        <w:tabs>
          <w:tab w:val="left" w:pos="709"/>
          <w:tab w:val="decimal" w:leader="hyphen" w:pos="9072"/>
        </w:tabs>
        <w:spacing w:after="0" w:line="360" w:lineRule="auto"/>
        <w:ind w:left="360" w:right="-57"/>
        <w:jc w:val="both"/>
        <w:rPr>
          <w:rFonts w:ascii="Times New Roman" w:hAnsi="Times New Roman" w:cs="Times New Roman"/>
          <w:sz w:val="24"/>
          <w:szCs w:val="24"/>
        </w:rPr>
      </w:pPr>
      <w:r w:rsidRPr="0033548C">
        <w:rPr>
          <w:rFonts w:ascii="Times New Roman" w:hAnsi="Times New Roman" w:cs="Times New Roman"/>
          <w:sz w:val="24"/>
          <w:szCs w:val="24"/>
        </w:rPr>
        <w:t xml:space="preserve">W przypadku otrzymania przez Zarząd informacji o zwołaniu Walnego Zgromadzenia przez Radę Nadzorczą lub akcjonariuszy, w tym na podstawie upoważnienia udzielonego przez sąd rejestrowy, Zarząd niezwłocznie dokonuje czynności, do których jest zobowiązany w związku z organizacją i przeprowadzeniem Walnego Zgromadzenia.   </w:t>
      </w:r>
    </w:p>
    <w:p w14:paraId="1F401AB5" w14:textId="77777777" w:rsidR="00D209B7" w:rsidRPr="0033548C" w:rsidRDefault="00D209B7" w:rsidP="000F0DEB">
      <w:pPr>
        <w:tabs>
          <w:tab w:val="left" w:pos="709"/>
          <w:tab w:val="decimal" w:leader="hyphen" w:pos="9072"/>
        </w:tabs>
        <w:spacing w:after="0" w:line="360" w:lineRule="auto"/>
        <w:ind w:right="-57"/>
        <w:jc w:val="center"/>
        <w:rPr>
          <w:rFonts w:ascii="Times New Roman" w:hAnsi="Times New Roman" w:cs="Times New Roman"/>
          <w:b/>
          <w:bCs/>
          <w:sz w:val="6"/>
          <w:szCs w:val="24"/>
        </w:rPr>
      </w:pPr>
    </w:p>
    <w:p w14:paraId="794D4F6B" w14:textId="77777777"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t>§ 15</w:t>
      </w:r>
    </w:p>
    <w:p w14:paraId="25ECA885" w14:textId="27ABACC5" w:rsidR="00FC2214" w:rsidRPr="009C68C9" w:rsidRDefault="00FC2214" w:rsidP="000F0DEB">
      <w:pPr>
        <w:numPr>
          <w:ilvl w:val="0"/>
          <w:numId w:val="28"/>
        </w:num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Rada Nadzorcza, jak również akcjonariusz lub akcjonariusze reprezentujący co najmniej jedną dwudziestą kapitału zakładowego mogą żądać umieszczenia określonych spraw w porządku obrad najbliższego Walnego Zgromadzenia. Żądanie powinno zostać zgłoszone Zarządowi nie później niż na 21 (dwadzieścia jeden) dni przed wyznaczonym terminem zgromadzenia. Żądanie powinno zawierać uzasadnienie lub projekt uchwały dotyczącej proponowanego punktu porządku obrad. Żądanie może zostać złożone w postaci elektronicznej.</w:t>
      </w:r>
      <w:r w:rsidR="00C1013E">
        <w:rPr>
          <w:rFonts w:ascii="Times New Roman" w:hAnsi="Times New Roman" w:cs="Times New Roman"/>
          <w:sz w:val="24"/>
          <w:szCs w:val="24"/>
        </w:rPr>
        <w:t xml:space="preserve"> </w:t>
      </w:r>
    </w:p>
    <w:p w14:paraId="0309B87B" w14:textId="2EA43F0A" w:rsidR="00FC2214" w:rsidRDefault="00FC2214" w:rsidP="000F0DEB">
      <w:pPr>
        <w:numPr>
          <w:ilvl w:val="0"/>
          <w:numId w:val="28"/>
        </w:numPr>
        <w:tabs>
          <w:tab w:val="left" w:pos="709"/>
          <w:tab w:val="decimal" w:leader="hyphen" w:pos="9072"/>
        </w:tabs>
        <w:spacing w:after="0" w:line="360" w:lineRule="auto"/>
        <w:ind w:right="-57"/>
        <w:jc w:val="both"/>
        <w:rPr>
          <w:rFonts w:ascii="Times New Roman" w:hAnsi="Times New Roman" w:cs="Times New Roman"/>
          <w:sz w:val="24"/>
          <w:szCs w:val="24"/>
        </w:rPr>
      </w:pPr>
      <w:r w:rsidRPr="009C68C9">
        <w:rPr>
          <w:rFonts w:ascii="Times New Roman" w:hAnsi="Times New Roman" w:cs="Times New Roman"/>
          <w:sz w:val="24"/>
          <w:szCs w:val="24"/>
        </w:rPr>
        <w:t>Zarząd jest obowiązany niezwłocznie, jednak nie później niż na 18 (osiemnaście) dni przed wyznaczonym terminem Walnego Zgromadzenia, ogłosić zmiany w porządku obrad, wprowadzone na żądanie akcjonariuszy lub Rady Nadzorczej. Ogłoszenie następuje w sposób właściwy dla zwołania Walnego Zgromadzenia.</w:t>
      </w:r>
    </w:p>
    <w:p w14:paraId="548D6B67" w14:textId="77777777" w:rsidR="00D53EB7" w:rsidRDefault="00D53EB7">
      <w:pPr>
        <w:rPr>
          <w:rFonts w:ascii="Times New Roman" w:hAnsi="Times New Roman" w:cs="Times New Roman"/>
          <w:b/>
          <w:bCs/>
          <w:sz w:val="24"/>
          <w:szCs w:val="24"/>
        </w:rPr>
      </w:pPr>
      <w:r>
        <w:rPr>
          <w:rFonts w:ascii="Times New Roman" w:hAnsi="Times New Roman" w:cs="Times New Roman"/>
          <w:b/>
          <w:bCs/>
          <w:sz w:val="24"/>
          <w:szCs w:val="24"/>
        </w:rPr>
        <w:br w:type="page"/>
      </w:r>
    </w:p>
    <w:p w14:paraId="6E23CED5" w14:textId="3B9815E9"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lastRenderedPageBreak/>
        <w:t>§ 16</w:t>
      </w:r>
    </w:p>
    <w:p w14:paraId="6EC2A34F" w14:textId="45B2BF39" w:rsidR="00FC2214" w:rsidRPr="0033548C" w:rsidRDefault="00FC2214" w:rsidP="000F0DEB">
      <w:pPr>
        <w:numPr>
          <w:ilvl w:val="0"/>
          <w:numId w:val="29"/>
        </w:numPr>
        <w:tabs>
          <w:tab w:val="left" w:pos="709"/>
          <w:tab w:val="decimal" w:leader="hyphen" w:pos="9072"/>
        </w:tabs>
        <w:spacing w:after="0" w:line="360" w:lineRule="auto"/>
        <w:ind w:left="360" w:right="-57"/>
        <w:jc w:val="both"/>
        <w:rPr>
          <w:rFonts w:ascii="Times New Roman" w:hAnsi="Times New Roman" w:cs="Times New Roman"/>
          <w:b/>
          <w:bCs/>
          <w:sz w:val="24"/>
          <w:szCs w:val="24"/>
        </w:rPr>
      </w:pPr>
      <w:r w:rsidRPr="0033548C">
        <w:rPr>
          <w:rFonts w:ascii="Times New Roman" w:hAnsi="Times New Roman" w:cs="Times New Roman"/>
          <w:sz w:val="24"/>
          <w:szCs w:val="24"/>
        </w:rPr>
        <w:t>Walne Zgromadzenie może podejmować uchwały jedynie w sprawach objętych porządkiem obrad, chyba że na zgromadzeniu reprezentowany jest cały kapitał zakładowy, a nikt z obecnych nie zgłosił sprzeciwu dotyczącego powzięcia uchwały.</w:t>
      </w:r>
      <w:r w:rsidR="00D209B7">
        <w:rPr>
          <w:rFonts w:ascii="Times New Roman" w:hAnsi="Times New Roman" w:cs="Times New Roman"/>
          <w:sz w:val="24"/>
          <w:szCs w:val="24"/>
        </w:rPr>
        <w:t xml:space="preserve"> </w:t>
      </w:r>
    </w:p>
    <w:p w14:paraId="3BFFF720" w14:textId="4F560B48" w:rsidR="00FC2214" w:rsidRPr="0033548C" w:rsidRDefault="00FC2214" w:rsidP="000F0DEB">
      <w:pPr>
        <w:numPr>
          <w:ilvl w:val="0"/>
          <w:numId w:val="29"/>
        </w:numPr>
        <w:tabs>
          <w:tab w:val="left" w:pos="709"/>
          <w:tab w:val="decimal" w:leader="hyphen" w:pos="9072"/>
        </w:tabs>
        <w:spacing w:after="0" w:line="360" w:lineRule="auto"/>
        <w:ind w:left="360" w:right="-57"/>
        <w:jc w:val="both"/>
        <w:rPr>
          <w:rFonts w:ascii="Times New Roman" w:hAnsi="Times New Roman" w:cs="Times New Roman"/>
          <w:b/>
          <w:bCs/>
          <w:sz w:val="24"/>
          <w:szCs w:val="24"/>
        </w:rPr>
      </w:pPr>
      <w:r w:rsidRPr="0033548C">
        <w:rPr>
          <w:rFonts w:ascii="Times New Roman" w:hAnsi="Times New Roman" w:cs="Times New Roman"/>
          <w:sz w:val="24"/>
          <w:szCs w:val="24"/>
        </w:rPr>
        <w:t>Wszystkie uchwały Walnego Zgromadzenia, w tym zgody i zatwierdzenia podejmowane są bezwzględną większością obecnych głosów, jeżeli niniejszy statut lub ustawa nie stanowią inaczej. Zmiana Statutu wymaga ¾ głosów.</w:t>
      </w:r>
      <w:r w:rsidR="00AC41FC">
        <w:rPr>
          <w:rFonts w:ascii="Times New Roman" w:hAnsi="Times New Roman" w:cs="Times New Roman"/>
          <w:sz w:val="24"/>
          <w:szCs w:val="24"/>
        </w:rPr>
        <w:t xml:space="preserve"> </w:t>
      </w:r>
    </w:p>
    <w:p w14:paraId="65B84FFA" w14:textId="1BA8FB7B" w:rsidR="00FC2214" w:rsidRPr="0033548C" w:rsidRDefault="00FC2214" w:rsidP="000F0DEB">
      <w:pPr>
        <w:numPr>
          <w:ilvl w:val="0"/>
          <w:numId w:val="29"/>
        </w:numPr>
        <w:tabs>
          <w:tab w:val="left" w:pos="709"/>
          <w:tab w:val="decimal" w:leader="hyphen" w:pos="9072"/>
        </w:tabs>
        <w:spacing w:after="0" w:line="360" w:lineRule="auto"/>
        <w:ind w:left="360" w:right="-57"/>
        <w:jc w:val="both"/>
        <w:rPr>
          <w:rFonts w:ascii="Times New Roman" w:hAnsi="Times New Roman" w:cs="Times New Roman"/>
          <w:b/>
          <w:bCs/>
          <w:sz w:val="24"/>
          <w:szCs w:val="24"/>
        </w:rPr>
      </w:pPr>
      <w:r w:rsidRPr="0033548C">
        <w:rPr>
          <w:rFonts w:ascii="Times New Roman" w:hAnsi="Times New Roman" w:cs="Times New Roman"/>
          <w:snapToGrid w:val="0"/>
          <w:sz w:val="24"/>
          <w:szCs w:val="24"/>
        </w:rPr>
        <w:t>Każda akcja daje na Walnym Zgromadzeniu prawo do jednego głosu.</w:t>
      </w:r>
    </w:p>
    <w:p w14:paraId="6AE1235A" w14:textId="63CDEAD2" w:rsidR="00FC2214" w:rsidRPr="0033548C" w:rsidRDefault="00FC2214" w:rsidP="000F0DEB">
      <w:pPr>
        <w:numPr>
          <w:ilvl w:val="0"/>
          <w:numId w:val="29"/>
        </w:numPr>
        <w:tabs>
          <w:tab w:val="left" w:pos="709"/>
          <w:tab w:val="decimal" w:leader="hyphen" w:pos="9072"/>
        </w:tabs>
        <w:spacing w:after="0" w:line="360" w:lineRule="auto"/>
        <w:ind w:left="360" w:right="-57"/>
        <w:jc w:val="both"/>
        <w:rPr>
          <w:rFonts w:ascii="Times New Roman" w:hAnsi="Times New Roman" w:cs="Times New Roman"/>
          <w:b/>
          <w:bCs/>
          <w:sz w:val="24"/>
          <w:szCs w:val="24"/>
        </w:rPr>
      </w:pPr>
      <w:r w:rsidRPr="0033548C">
        <w:rPr>
          <w:rFonts w:ascii="Times New Roman" w:hAnsi="Times New Roman" w:cs="Times New Roman"/>
          <w:sz w:val="24"/>
          <w:szCs w:val="24"/>
        </w:rPr>
        <w:t>Poza innymi sprawami wymienionymi w obowiązujących przepisach prawa uchwały Walnego Zgromadzenia wymagają:</w:t>
      </w:r>
    </w:p>
    <w:p w14:paraId="5A16255C" w14:textId="1C4F6D44" w:rsidR="00FC2214" w:rsidRPr="0033548C" w:rsidRDefault="00FC2214" w:rsidP="000F0DEB">
      <w:pPr>
        <w:numPr>
          <w:ilvl w:val="0"/>
          <w:numId w:val="21"/>
        </w:numPr>
        <w:tabs>
          <w:tab w:val="clear" w:pos="1069"/>
          <w:tab w:val="num" w:pos="-11"/>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 xml:space="preserve">rozpatrzenie i zatwierdzenie sprawozdania Zarządu z działalności Spółki i grupy kapitałowej tworzonej przez Spółkę, </w:t>
      </w:r>
    </w:p>
    <w:p w14:paraId="1EA42965" w14:textId="01364D90" w:rsidR="00FC2214" w:rsidRPr="0033548C" w:rsidRDefault="00FC2214" w:rsidP="000F0DEB">
      <w:pPr>
        <w:numPr>
          <w:ilvl w:val="0"/>
          <w:numId w:val="21"/>
        </w:numPr>
        <w:tabs>
          <w:tab w:val="clear" w:pos="1069"/>
          <w:tab w:val="num" w:pos="-11"/>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rozpatrzenie i zatwierdzenie sprawozdania finansowego Spółki i grupy kapitałowej tworzonej przez Spółkę za ubiegły rok obrotowy</w:t>
      </w:r>
      <w:r w:rsidR="00C1013E">
        <w:rPr>
          <w:rFonts w:ascii="Times New Roman" w:hAnsi="Times New Roman" w:cs="Times New Roman"/>
          <w:sz w:val="24"/>
          <w:szCs w:val="24"/>
        </w:rPr>
        <w:t>,</w:t>
      </w:r>
    </w:p>
    <w:p w14:paraId="1AD4BB8B" w14:textId="2BA37FCC" w:rsidR="00FC2214" w:rsidRPr="0033548C" w:rsidRDefault="00FC2214" w:rsidP="000F0DEB">
      <w:pPr>
        <w:numPr>
          <w:ilvl w:val="0"/>
          <w:numId w:val="21"/>
        </w:numPr>
        <w:tabs>
          <w:tab w:val="clear" w:pos="1069"/>
          <w:tab w:val="num" w:pos="-11"/>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powzięcie uchwały o podziale zysku albo pokryciu straty,</w:t>
      </w:r>
      <w:r w:rsidR="00AC41FC">
        <w:rPr>
          <w:rFonts w:ascii="Times New Roman" w:hAnsi="Times New Roman" w:cs="Times New Roman"/>
          <w:sz w:val="24"/>
          <w:szCs w:val="24"/>
        </w:rPr>
        <w:t xml:space="preserve"> </w:t>
      </w:r>
    </w:p>
    <w:p w14:paraId="6E2B91A5" w14:textId="7586B5B1" w:rsidR="00FC2214" w:rsidRPr="0033548C" w:rsidRDefault="00FC2214" w:rsidP="000F0DEB">
      <w:pPr>
        <w:numPr>
          <w:ilvl w:val="0"/>
          <w:numId w:val="21"/>
        </w:numPr>
        <w:tabs>
          <w:tab w:val="clear" w:pos="1069"/>
          <w:tab w:val="num" w:pos="-11"/>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udzielenie członkom organów Spółki absolutorium z wykonania przez nich obowiązków,</w:t>
      </w:r>
    </w:p>
    <w:p w14:paraId="187F5217" w14:textId="734CCE71" w:rsidR="00FC2214" w:rsidRPr="0033548C" w:rsidRDefault="00FC2214" w:rsidP="000F0DEB">
      <w:pPr>
        <w:numPr>
          <w:ilvl w:val="0"/>
          <w:numId w:val="21"/>
        </w:numPr>
        <w:tabs>
          <w:tab w:val="clear" w:pos="1069"/>
          <w:tab w:val="num" w:pos="-11"/>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określenie dnia dywidendy i terminu wypłaty dywidendy,</w:t>
      </w:r>
      <w:r w:rsidR="00AC41FC">
        <w:rPr>
          <w:rFonts w:ascii="Times New Roman" w:hAnsi="Times New Roman" w:cs="Times New Roman"/>
          <w:sz w:val="24"/>
          <w:szCs w:val="24"/>
        </w:rPr>
        <w:t xml:space="preserve"> </w:t>
      </w:r>
    </w:p>
    <w:p w14:paraId="677D0C9A" w14:textId="18A4D49C" w:rsidR="00FC2214" w:rsidRPr="0033548C"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zmiana Statutu,</w:t>
      </w:r>
      <w:r w:rsidR="00AC41FC">
        <w:rPr>
          <w:rFonts w:ascii="Times New Roman" w:hAnsi="Times New Roman" w:cs="Times New Roman"/>
          <w:sz w:val="24"/>
          <w:szCs w:val="24"/>
        </w:rPr>
        <w:t xml:space="preserve"> </w:t>
      </w:r>
    </w:p>
    <w:p w14:paraId="43595E64" w14:textId="30484F95" w:rsidR="00FC2214" w:rsidRPr="0033548C"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podwyższenie lub obniżenie kapitału zakładowego,</w:t>
      </w:r>
      <w:r w:rsidR="00AC41FC">
        <w:rPr>
          <w:rFonts w:ascii="Times New Roman" w:hAnsi="Times New Roman" w:cs="Times New Roman"/>
          <w:sz w:val="24"/>
          <w:szCs w:val="24"/>
        </w:rPr>
        <w:t xml:space="preserve"> </w:t>
      </w:r>
    </w:p>
    <w:p w14:paraId="5686F220" w14:textId="3EBF94CE" w:rsidR="00FC2214" w:rsidRPr="0033548C"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zbycie i wydzierżawienie przedsiębiorstwa lub jego zorganizowanej części oraz ustanowienie na nich ograniczonego prawa rzeczowego,</w:t>
      </w:r>
      <w:r w:rsidR="00AC41FC">
        <w:rPr>
          <w:rFonts w:ascii="Times New Roman" w:hAnsi="Times New Roman" w:cs="Times New Roman"/>
          <w:sz w:val="24"/>
          <w:szCs w:val="24"/>
        </w:rPr>
        <w:t xml:space="preserve"> </w:t>
      </w:r>
    </w:p>
    <w:p w14:paraId="1203A0A0" w14:textId="3EE57E9F" w:rsidR="00FC2214" w:rsidRPr="00186A37"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umorzenie akcji,</w:t>
      </w:r>
      <w:r w:rsidR="00AC41FC">
        <w:rPr>
          <w:rFonts w:ascii="Times New Roman" w:hAnsi="Times New Roman" w:cs="Times New Roman"/>
          <w:sz w:val="24"/>
          <w:szCs w:val="24"/>
        </w:rPr>
        <w:t xml:space="preserve"> </w:t>
      </w:r>
    </w:p>
    <w:p w14:paraId="3035DC4A" w14:textId="04779501" w:rsidR="00FC2214" w:rsidRPr="0033548C"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186A37">
        <w:rPr>
          <w:rFonts w:ascii="Times New Roman" w:hAnsi="Times New Roman" w:cs="Times New Roman"/>
          <w:sz w:val="24"/>
          <w:szCs w:val="24"/>
        </w:rPr>
        <w:t>emisja obligacji zamiennych i obligacji z prawem pierwszeństwa,</w:t>
      </w:r>
      <w:r w:rsidR="00AC41FC">
        <w:rPr>
          <w:rFonts w:ascii="Times New Roman" w:hAnsi="Times New Roman" w:cs="Times New Roman"/>
          <w:sz w:val="24"/>
          <w:szCs w:val="24"/>
        </w:rPr>
        <w:t xml:space="preserve"> </w:t>
      </w:r>
    </w:p>
    <w:p w14:paraId="1D50C546" w14:textId="33C60762" w:rsidR="00FC2214" w:rsidRPr="00186A37"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 xml:space="preserve"> emisja warrantów subskrypcyjnych,</w:t>
      </w:r>
      <w:r w:rsidR="00AC41FC">
        <w:rPr>
          <w:rFonts w:ascii="Times New Roman" w:hAnsi="Times New Roman" w:cs="Times New Roman"/>
          <w:sz w:val="24"/>
          <w:szCs w:val="24"/>
        </w:rPr>
        <w:t xml:space="preserve"> </w:t>
      </w:r>
    </w:p>
    <w:p w14:paraId="3EACBF5C" w14:textId="3F080604" w:rsidR="00FC2214" w:rsidRPr="00186A37"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186A37">
        <w:rPr>
          <w:rFonts w:ascii="Times New Roman" w:hAnsi="Times New Roman" w:cs="Times New Roman"/>
          <w:sz w:val="24"/>
          <w:szCs w:val="24"/>
        </w:rPr>
        <w:t xml:space="preserve"> tworzenie, wykorzystanie i likwidacja kapitałów rezerwowych,</w:t>
      </w:r>
      <w:r w:rsidR="00AC41FC">
        <w:rPr>
          <w:rFonts w:ascii="Times New Roman" w:hAnsi="Times New Roman" w:cs="Times New Roman"/>
          <w:sz w:val="24"/>
          <w:szCs w:val="24"/>
        </w:rPr>
        <w:t xml:space="preserve"> </w:t>
      </w:r>
    </w:p>
    <w:p w14:paraId="0435F75B" w14:textId="335B5D0F" w:rsidR="00FC2214" w:rsidRPr="0033548C"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186A37">
        <w:rPr>
          <w:rFonts w:ascii="Times New Roman" w:hAnsi="Times New Roman" w:cs="Times New Roman"/>
          <w:sz w:val="24"/>
          <w:szCs w:val="24"/>
        </w:rPr>
        <w:t xml:space="preserve"> powoływanie i odwoływanie członków Rady Nadzorczej,</w:t>
      </w:r>
      <w:r w:rsidR="00AC41FC">
        <w:rPr>
          <w:rFonts w:ascii="Times New Roman" w:hAnsi="Times New Roman" w:cs="Times New Roman"/>
          <w:sz w:val="24"/>
          <w:szCs w:val="24"/>
        </w:rPr>
        <w:t xml:space="preserve"> </w:t>
      </w:r>
    </w:p>
    <w:p w14:paraId="255F03C0" w14:textId="6ACCA62B" w:rsidR="00FC2214" w:rsidRPr="0033548C" w:rsidRDefault="00FC2214" w:rsidP="000F0DEB">
      <w:pPr>
        <w:numPr>
          <w:ilvl w:val="0"/>
          <w:numId w:val="21"/>
        </w:numPr>
        <w:tabs>
          <w:tab w:val="clear" w:pos="1069"/>
          <w:tab w:val="num" w:pos="349"/>
          <w:tab w:val="decimal" w:leader="hyphen" w:pos="9072"/>
        </w:tabs>
        <w:spacing w:after="0" w:line="360" w:lineRule="auto"/>
        <w:ind w:left="709" w:right="-57"/>
        <w:jc w:val="both"/>
        <w:rPr>
          <w:rFonts w:ascii="Times New Roman" w:hAnsi="Times New Roman" w:cs="Times New Roman"/>
          <w:b/>
          <w:bCs/>
          <w:sz w:val="24"/>
          <w:szCs w:val="24"/>
        </w:rPr>
      </w:pPr>
      <w:r w:rsidRPr="0033548C">
        <w:rPr>
          <w:rFonts w:ascii="Times New Roman" w:hAnsi="Times New Roman" w:cs="Times New Roman"/>
          <w:sz w:val="24"/>
          <w:szCs w:val="24"/>
        </w:rPr>
        <w:t xml:space="preserve"> ustalanie wynagrodzenia członków Rady Nadzorczej. </w:t>
      </w:r>
    </w:p>
    <w:p w14:paraId="491F9E3D" w14:textId="29C16D89" w:rsidR="00FC2214" w:rsidRPr="0033548C" w:rsidRDefault="00FC2214" w:rsidP="000F0DEB">
      <w:pPr>
        <w:numPr>
          <w:ilvl w:val="0"/>
          <w:numId w:val="29"/>
        </w:numPr>
        <w:tabs>
          <w:tab w:val="left" w:pos="709"/>
          <w:tab w:val="decimal" w:leader="hyphen" w:pos="9072"/>
        </w:tabs>
        <w:spacing w:after="0" w:line="360" w:lineRule="auto"/>
        <w:ind w:left="360" w:right="-57"/>
        <w:jc w:val="both"/>
        <w:rPr>
          <w:rFonts w:ascii="Times New Roman" w:hAnsi="Times New Roman" w:cs="Times New Roman"/>
          <w:b/>
          <w:bCs/>
          <w:sz w:val="24"/>
          <w:szCs w:val="24"/>
        </w:rPr>
      </w:pPr>
      <w:r w:rsidRPr="0033548C">
        <w:rPr>
          <w:rFonts w:ascii="Times New Roman" w:hAnsi="Times New Roman" w:cs="Times New Roman"/>
          <w:sz w:val="24"/>
          <w:szCs w:val="24"/>
        </w:rPr>
        <w:t>Nabycie i zbycie nieruchomości, użytkowania wieczystego albo udziału w nieruchomości czy użytkowaniu wieczystym albo ich obciążenia w szczególności ograniczonym prawem rzeczowym nie wymaga zgody Walnego Zgromadzenia.</w:t>
      </w:r>
      <w:r w:rsidR="00AC41FC">
        <w:rPr>
          <w:rFonts w:ascii="Times New Roman" w:hAnsi="Times New Roman" w:cs="Times New Roman"/>
          <w:sz w:val="24"/>
          <w:szCs w:val="24"/>
        </w:rPr>
        <w:t xml:space="preserve"> </w:t>
      </w:r>
    </w:p>
    <w:p w14:paraId="6F5AEA54" w14:textId="77777777" w:rsidR="00D53EB7" w:rsidRDefault="00D53EB7">
      <w:pPr>
        <w:rPr>
          <w:rFonts w:ascii="Times New Roman" w:hAnsi="Times New Roman" w:cs="Times New Roman"/>
          <w:b/>
          <w:bCs/>
          <w:sz w:val="24"/>
          <w:szCs w:val="24"/>
        </w:rPr>
      </w:pPr>
      <w:r>
        <w:rPr>
          <w:rFonts w:ascii="Times New Roman" w:hAnsi="Times New Roman" w:cs="Times New Roman"/>
          <w:b/>
          <w:bCs/>
          <w:sz w:val="24"/>
          <w:szCs w:val="24"/>
        </w:rPr>
        <w:br w:type="page"/>
      </w:r>
    </w:p>
    <w:p w14:paraId="5D065A8F" w14:textId="7F36AB69" w:rsidR="00FC2214" w:rsidRPr="0033548C"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33548C">
        <w:rPr>
          <w:rFonts w:ascii="Times New Roman" w:hAnsi="Times New Roman" w:cs="Times New Roman"/>
          <w:b/>
          <w:bCs/>
          <w:sz w:val="24"/>
          <w:szCs w:val="24"/>
        </w:rPr>
        <w:lastRenderedPageBreak/>
        <w:t>§ 17</w:t>
      </w:r>
    </w:p>
    <w:p w14:paraId="57CCF5F7" w14:textId="7C72938C" w:rsidR="00FC2214" w:rsidRPr="00186A37" w:rsidRDefault="00FC2214" w:rsidP="000F0DEB">
      <w:pPr>
        <w:numPr>
          <w:ilvl w:val="0"/>
          <w:numId w:val="30"/>
        </w:numPr>
        <w:tabs>
          <w:tab w:val="left" w:pos="709"/>
          <w:tab w:val="decimal" w:leader="hyphen" w:pos="9072"/>
        </w:tabs>
        <w:spacing w:after="0" w:line="360" w:lineRule="auto"/>
        <w:ind w:right="-57"/>
        <w:jc w:val="both"/>
        <w:rPr>
          <w:rFonts w:ascii="Times New Roman" w:hAnsi="Times New Roman" w:cs="Times New Roman"/>
          <w:sz w:val="24"/>
          <w:szCs w:val="24"/>
        </w:rPr>
      </w:pPr>
      <w:r w:rsidRPr="0033548C">
        <w:rPr>
          <w:rFonts w:ascii="Times New Roman" w:hAnsi="Times New Roman" w:cs="Times New Roman"/>
          <w:sz w:val="24"/>
          <w:szCs w:val="24"/>
        </w:rPr>
        <w:t>Walne Zgromadzenie otwiera Przewodniczący Rady Nadzorczej lub inny członek Rady, a w przypadku ich nieobecności Prezes Zarządu lub osoba wyznaczona przez Zarząd.</w:t>
      </w:r>
      <w:r w:rsidR="00186A37">
        <w:rPr>
          <w:rFonts w:ascii="Times New Roman" w:hAnsi="Times New Roman" w:cs="Times New Roman"/>
          <w:sz w:val="24"/>
          <w:szCs w:val="24"/>
        </w:rPr>
        <w:t xml:space="preserve"> </w:t>
      </w:r>
    </w:p>
    <w:p w14:paraId="6D04F2A6" w14:textId="2FD05193" w:rsidR="00FC2214" w:rsidRPr="00186A37" w:rsidRDefault="00FC2214" w:rsidP="000F0DEB">
      <w:pPr>
        <w:numPr>
          <w:ilvl w:val="0"/>
          <w:numId w:val="30"/>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Szczegółowe zasady prowadzenia obrad i podejmowania uchwał przez Walne Zgromadzenie określa Regulamin Walnego Zgromadzenia.</w:t>
      </w:r>
      <w:r w:rsidR="00186A37">
        <w:rPr>
          <w:rFonts w:ascii="Times New Roman" w:hAnsi="Times New Roman" w:cs="Times New Roman"/>
          <w:sz w:val="24"/>
          <w:szCs w:val="24"/>
        </w:rPr>
        <w:t xml:space="preserve"> </w:t>
      </w:r>
    </w:p>
    <w:p w14:paraId="71DDB60D" w14:textId="2EF45F13" w:rsidR="00FC2214" w:rsidRDefault="00FC2214" w:rsidP="000F0DEB">
      <w:pPr>
        <w:numPr>
          <w:ilvl w:val="0"/>
          <w:numId w:val="30"/>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Regulamin Walnego Zgromadzenia może być zmieniony w drodze uchwały Walnego Zgromadzenia. W przypadku zmiany Regulaminu, dokonane zmiany wchodzą w życie najwcześniej począwszy od następnego Walnego Zgromadzenia.</w:t>
      </w:r>
      <w:r w:rsidR="00C1013E">
        <w:rPr>
          <w:rFonts w:ascii="Times New Roman" w:hAnsi="Times New Roman" w:cs="Times New Roman"/>
          <w:sz w:val="24"/>
          <w:szCs w:val="24"/>
        </w:rPr>
        <w:t xml:space="preserve"> </w:t>
      </w:r>
    </w:p>
    <w:p w14:paraId="03855853" w14:textId="77777777" w:rsidR="000F0DEB" w:rsidRPr="00186A37" w:rsidRDefault="000F0DEB" w:rsidP="000F0DEB">
      <w:pPr>
        <w:tabs>
          <w:tab w:val="left" w:pos="709"/>
          <w:tab w:val="decimal" w:leader="hyphen" w:pos="9072"/>
        </w:tabs>
        <w:spacing w:after="0" w:line="360" w:lineRule="auto"/>
        <w:ind w:left="360" w:right="-57"/>
        <w:jc w:val="both"/>
        <w:rPr>
          <w:rFonts w:ascii="Times New Roman" w:hAnsi="Times New Roman" w:cs="Times New Roman"/>
          <w:sz w:val="24"/>
          <w:szCs w:val="24"/>
        </w:rPr>
      </w:pPr>
    </w:p>
    <w:p w14:paraId="7651BFB5" w14:textId="77777777" w:rsidR="006237B2" w:rsidRDefault="006237B2" w:rsidP="000F0DEB">
      <w:pPr>
        <w:tabs>
          <w:tab w:val="left" w:pos="709"/>
          <w:tab w:val="decimal" w:leader="hyphen" w:pos="9072"/>
        </w:tabs>
        <w:spacing w:after="0" w:line="360" w:lineRule="auto"/>
        <w:ind w:right="-57"/>
        <w:jc w:val="center"/>
        <w:rPr>
          <w:rFonts w:ascii="Times New Roman" w:hAnsi="Times New Roman" w:cs="Times New Roman"/>
          <w:b/>
          <w:bCs/>
          <w:sz w:val="6"/>
          <w:szCs w:val="24"/>
        </w:rPr>
      </w:pPr>
    </w:p>
    <w:p w14:paraId="5C385864" w14:textId="303EDA84" w:rsidR="005D0FC8" w:rsidRDefault="005D0FC8" w:rsidP="000F0DEB">
      <w:pPr>
        <w:tabs>
          <w:tab w:val="left" w:pos="709"/>
          <w:tab w:val="decimal" w:leader="hyphen" w:pos="9072"/>
        </w:tabs>
        <w:spacing w:after="0" w:line="36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Rada Nadzorcza</w:t>
      </w:r>
    </w:p>
    <w:p w14:paraId="2F0BEC70" w14:textId="6845E392"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18</w:t>
      </w:r>
    </w:p>
    <w:p w14:paraId="777A4F63" w14:textId="096FC93F"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Rada Nadzorcza składa się od </w:t>
      </w:r>
      <w:r w:rsidRPr="00186A37">
        <w:rPr>
          <w:rFonts w:ascii="Times New Roman" w:hAnsi="Times New Roman" w:cs="Times New Roman"/>
          <w:b/>
          <w:bCs/>
          <w:sz w:val="24"/>
          <w:szCs w:val="24"/>
        </w:rPr>
        <w:t>5</w:t>
      </w:r>
      <w:r w:rsidRPr="00186A37">
        <w:rPr>
          <w:rFonts w:ascii="Times New Roman" w:hAnsi="Times New Roman" w:cs="Times New Roman"/>
          <w:sz w:val="24"/>
          <w:szCs w:val="24"/>
        </w:rPr>
        <w:t xml:space="preserve"> (pięciu) do </w:t>
      </w:r>
      <w:r w:rsidRPr="002A2AFA">
        <w:rPr>
          <w:rFonts w:ascii="Times New Roman" w:hAnsi="Times New Roman" w:cs="Times New Roman"/>
          <w:b/>
          <w:sz w:val="24"/>
          <w:szCs w:val="24"/>
        </w:rPr>
        <w:t>7</w:t>
      </w:r>
      <w:r w:rsidRPr="00186A37">
        <w:rPr>
          <w:rFonts w:ascii="Times New Roman" w:hAnsi="Times New Roman" w:cs="Times New Roman"/>
          <w:sz w:val="24"/>
          <w:szCs w:val="24"/>
        </w:rPr>
        <w:t xml:space="preserve"> (siedmiu) osób.</w:t>
      </w:r>
    </w:p>
    <w:p w14:paraId="2A448CD7" w14:textId="294C501E"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Liczbę członków Rady Nadzorczej ustala każdorazowo, w granicach określonych w ustępie 1, Walne Zgromadzenie.</w:t>
      </w:r>
      <w:r w:rsidR="00186A37">
        <w:rPr>
          <w:rFonts w:ascii="Times New Roman" w:hAnsi="Times New Roman" w:cs="Times New Roman"/>
          <w:sz w:val="24"/>
          <w:szCs w:val="24"/>
        </w:rPr>
        <w:t xml:space="preserve"> </w:t>
      </w:r>
    </w:p>
    <w:p w14:paraId="22DBE1F5" w14:textId="00B1984D"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Członkowie Rady Nadzorczej powoływani są na okres pięcioletniej wspólnej kadencji. </w:t>
      </w:r>
    </w:p>
    <w:p w14:paraId="68784347" w14:textId="06FBA698"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Mandaty członków Rady Nadzorczej wygasają z dniem odbycia Walnego Zgromadzenia zatwierdzającego sprawozdanie finansowe za ostatni pełny rok obrotowy pełnienia funkcji członków Rady.</w:t>
      </w:r>
      <w:r w:rsidR="002A2AFA">
        <w:rPr>
          <w:rFonts w:ascii="Times New Roman" w:hAnsi="Times New Roman" w:cs="Times New Roman"/>
          <w:sz w:val="24"/>
          <w:szCs w:val="24"/>
        </w:rPr>
        <w:t xml:space="preserve"> </w:t>
      </w:r>
    </w:p>
    <w:p w14:paraId="68B9DB60" w14:textId="72315B43"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Członkowie Rady Nadzorczej mogą być powoływani ponownie w skład Rady Nadzorczej na następne kadencje.</w:t>
      </w:r>
      <w:r w:rsidR="002A2AFA">
        <w:rPr>
          <w:rFonts w:ascii="Times New Roman" w:hAnsi="Times New Roman" w:cs="Times New Roman"/>
          <w:sz w:val="24"/>
          <w:szCs w:val="24"/>
        </w:rPr>
        <w:t xml:space="preserve"> </w:t>
      </w:r>
    </w:p>
    <w:p w14:paraId="3D21D0E2" w14:textId="3CEFBC7B"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Członkowie Rady Nadzorczej powołani przez Walne Zgromadzenie mogą być w każdej chwili przez Walne Zgromadzenie odwołani.</w:t>
      </w:r>
      <w:r w:rsidR="002A2AFA">
        <w:rPr>
          <w:rFonts w:ascii="Times New Roman" w:hAnsi="Times New Roman" w:cs="Times New Roman"/>
          <w:sz w:val="24"/>
          <w:szCs w:val="24"/>
        </w:rPr>
        <w:t xml:space="preserve"> </w:t>
      </w:r>
    </w:p>
    <w:p w14:paraId="5557543A" w14:textId="23123135"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Przynajmniej połowę składu Rady powinni stanowić członkowie niezależni. W przypadku zmniejszenia liczby członków niezależnych poniżej wymaganego minimum, powinno zostać niezwłocznie zwołane Walne Zgromadzenie celem dokonania zmian w składzie Rady Nadzorczej skutkujących spełnianiem przez jej członków wymogów statutowych. </w:t>
      </w:r>
    </w:p>
    <w:p w14:paraId="12472504" w14:textId="003E49CF" w:rsidR="00FC2214" w:rsidRPr="00186A37"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Niezależni członkowie Rady Nadzorczej powinni być wolni od powiązań ze Spółką, akcjonariuszami, pracownikami</w:t>
      </w:r>
      <w:r w:rsidR="00710A82">
        <w:rPr>
          <w:rFonts w:ascii="Times New Roman" w:hAnsi="Times New Roman" w:cs="Times New Roman"/>
          <w:sz w:val="24"/>
          <w:szCs w:val="24"/>
        </w:rPr>
        <w:t>,</w:t>
      </w:r>
      <w:r w:rsidRPr="00186A37">
        <w:rPr>
          <w:rFonts w:ascii="Times New Roman" w:hAnsi="Times New Roman" w:cs="Times New Roman"/>
          <w:sz w:val="24"/>
          <w:szCs w:val="24"/>
        </w:rPr>
        <w:t xml:space="preserve"> lub innymi podmiotami pozostającymi w istotnym powiązaniu ze Spółką, które mogłyby istotnie wpłynąć na zdolność niezależnego członka do podejmowania bezstronnych decyzji.</w:t>
      </w:r>
      <w:r w:rsidR="009A2A4E">
        <w:rPr>
          <w:rFonts w:ascii="Times New Roman" w:hAnsi="Times New Roman" w:cs="Times New Roman"/>
          <w:sz w:val="24"/>
          <w:szCs w:val="24"/>
        </w:rPr>
        <w:t xml:space="preserve"> </w:t>
      </w:r>
    </w:p>
    <w:p w14:paraId="4E63CC2A" w14:textId="23E4F3ED" w:rsidR="00FC2214" w:rsidRDefault="00FC2214" w:rsidP="000F0DEB">
      <w:pPr>
        <w:numPr>
          <w:ilvl w:val="0"/>
          <w:numId w:val="31"/>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lastRenderedPageBreak/>
        <w:t>Członek Rady Nadzorczej powinien przekazać Zarządowi pisemne oświadczenie o spełnianiu lub niespełnianiu przez niego kryteriów niezależności</w:t>
      </w:r>
      <w:r w:rsidR="00A331B5">
        <w:rPr>
          <w:rFonts w:ascii="Times New Roman" w:hAnsi="Times New Roman" w:cs="Times New Roman"/>
          <w:sz w:val="24"/>
          <w:szCs w:val="24"/>
        </w:rPr>
        <w:t>.</w:t>
      </w:r>
      <w:r w:rsidRPr="00186A37">
        <w:rPr>
          <w:rFonts w:ascii="Times New Roman" w:hAnsi="Times New Roman" w:cs="Times New Roman"/>
          <w:sz w:val="24"/>
          <w:szCs w:val="24"/>
        </w:rPr>
        <w:t xml:space="preserve"> Członek Rady Nadzorczej powinien niezwłocznie przekazać Zarządowi informację na temat wszelkich okoliczności wpływających na aktualność złożonego oświadczenia. </w:t>
      </w:r>
      <w:r w:rsidR="00196ECC">
        <w:rPr>
          <w:rFonts w:ascii="Times New Roman" w:hAnsi="Times New Roman" w:cs="Times New Roman"/>
          <w:sz w:val="24"/>
          <w:szCs w:val="24"/>
        </w:rPr>
        <w:t xml:space="preserve"> </w:t>
      </w:r>
    </w:p>
    <w:p w14:paraId="3831F9F8" w14:textId="628292CB"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19</w:t>
      </w:r>
    </w:p>
    <w:p w14:paraId="704F67C6" w14:textId="46EB2737" w:rsidR="00FC2214" w:rsidRPr="00186A37" w:rsidRDefault="00FC2214" w:rsidP="000F0DEB">
      <w:pPr>
        <w:numPr>
          <w:ilvl w:val="0"/>
          <w:numId w:val="32"/>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Rada Nadzorcza wybiera ze swego grona Przewodniczącego, jednego lub dwóch Wiceprzewodnic</w:t>
      </w:r>
      <w:r w:rsidR="00A331B5">
        <w:rPr>
          <w:rFonts w:ascii="Times New Roman" w:hAnsi="Times New Roman" w:cs="Times New Roman"/>
          <w:sz w:val="24"/>
          <w:szCs w:val="24"/>
        </w:rPr>
        <w:t>zących Rady, a w miarę potrzeby</w:t>
      </w:r>
      <w:r w:rsidRPr="00186A37">
        <w:rPr>
          <w:rFonts w:ascii="Times New Roman" w:hAnsi="Times New Roman" w:cs="Times New Roman"/>
          <w:sz w:val="24"/>
          <w:szCs w:val="24"/>
        </w:rPr>
        <w:t xml:space="preserve"> Sekretarza Rady. Wiceprzewodniczący Rady może pełnić jednoc</w:t>
      </w:r>
      <w:r w:rsidR="00196ECC">
        <w:rPr>
          <w:rFonts w:ascii="Times New Roman" w:hAnsi="Times New Roman" w:cs="Times New Roman"/>
          <w:sz w:val="24"/>
          <w:szCs w:val="24"/>
        </w:rPr>
        <w:t>ześnie funkcję Sekretarza Rady.</w:t>
      </w:r>
    </w:p>
    <w:p w14:paraId="314CF81D" w14:textId="10EFC03F" w:rsidR="00FC2214" w:rsidRPr="00186A37" w:rsidRDefault="00FC2214" w:rsidP="000F0DEB">
      <w:pPr>
        <w:numPr>
          <w:ilvl w:val="0"/>
          <w:numId w:val="32"/>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Wiceprzewodniczący i Sekretarz mogą być w każdej chwili odwołani uchwałą Rady Nadzorczej z pełnienia funkcji, co nie powoduje utraty mandatu członka Rady Nadzorczej. </w:t>
      </w:r>
    </w:p>
    <w:p w14:paraId="70D73AA3" w14:textId="77777777" w:rsidR="00196ECC" w:rsidRPr="004A1A13" w:rsidRDefault="00196ECC" w:rsidP="000F0DEB">
      <w:pPr>
        <w:tabs>
          <w:tab w:val="left" w:pos="709"/>
          <w:tab w:val="decimal" w:leader="hyphen" w:pos="9072"/>
        </w:tabs>
        <w:spacing w:after="0" w:line="360" w:lineRule="auto"/>
        <w:ind w:right="-57"/>
        <w:jc w:val="center"/>
        <w:rPr>
          <w:rFonts w:ascii="Times New Roman" w:hAnsi="Times New Roman" w:cs="Times New Roman"/>
          <w:b/>
          <w:bCs/>
          <w:sz w:val="8"/>
          <w:szCs w:val="24"/>
        </w:rPr>
      </w:pPr>
    </w:p>
    <w:p w14:paraId="0BF171B5" w14:textId="77777777"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20</w:t>
      </w:r>
    </w:p>
    <w:p w14:paraId="48A3F536" w14:textId="20754402" w:rsidR="00FC2214" w:rsidRPr="004A1A13" w:rsidRDefault="00FC2214" w:rsidP="000F0DEB">
      <w:pPr>
        <w:pStyle w:val="Tytu"/>
        <w:numPr>
          <w:ilvl w:val="0"/>
          <w:numId w:val="33"/>
        </w:numPr>
        <w:pBdr>
          <w:bottom w:val="none" w:sz="0" w:space="0" w:color="auto"/>
        </w:pBdr>
        <w:tabs>
          <w:tab w:val="left" w:pos="709"/>
          <w:tab w:val="decimal" w:leader="hyphen" w:pos="9072"/>
        </w:tabs>
        <w:spacing w:line="360" w:lineRule="auto"/>
        <w:ind w:right="-57"/>
        <w:jc w:val="both"/>
        <w:rPr>
          <w:rFonts w:ascii="Times New Roman" w:eastAsiaTheme="minorHAnsi" w:hAnsi="Times New Roman"/>
          <w:b w:val="0"/>
          <w:spacing w:val="0"/>
          <w:sz w:val="24"/>
          <w:szCs w:val="24"/>
          <w:lang w:val="pl-PL" w:eastAsia="en-US"/>
        </w:rPr>
      </w:pPr>
      <w:r w:rsidRPr="004A1A13">
        <w:rPr>
          <w:rFonts w:ascii="Times New Roman" w:eastAsiaTheme="minorHAnsi" w:hAnsi="Times New Roman"/>
          <w:b w:val="0"/>
          <w:spacing w:val="0"/>
          <w:sz w:val="24"/>
          <w:szCs w:val="24"/>
          <w:lang w:val="pl-PL" w:eastAsia="en-US"/>
        </w:rPr>
        <w:t>Rada Nadzorcza podejmuje decyzje w formie uchwał na posiedzeniach zwoływanych przez Przewodniczącego Rady Nadzorczej. Przewodniczący  zwołuje posiedzenie Rady Nadzorczej z własnej inicjatywy bądź w terminie dwóch tygodni od dnia otrzymania wniosku Zarządu lub członka Rady Nadzorczej. Wniosek, o którym mowa w zdaniu poprzedzającym, powinien zostać złożony na piśmie z podaniem proponowanego porządku obrad.</w:t>
      </w:r>
      <w:r w:rsidR="00196ECC">
        <w:rPr>
          <w:rFonts w:ascii="Times New Roman" w:eastAsiaTheme="minorHAnsi" w:hAnsi="Times New Roman"/>
          <w:b w:val="0"/>
          <w:spacing w:val="0"/>
          <w:sz w:val="24"/>
          <w:szCs w:val="24"/>
          <w:lang w:val="pl-PL" w:eastAsia="en-US"/>
        </w:rPr>
        <w:t xml:space="preserve"> </w:t>
      </w:r>
    </w:p>
    <w:p w14:paraId="5502E4E5" w14:textId="4AE892B8" w:rsidR="00FC2214" w:rsidRPr="004A1A13" w:rsidRDefault="00FC2214" w:rsidP="000F0DEB">
      <w:pPr>
        <w:pStyle w:val="Tytu"/>
        <w:numPr>
          <w:ilvl w:val="0"/>
          <w:numId w:val="33"/>
        </w:numPr>
        <w:pBdr>
          <w:bottom w:val="none" w:sz="0" w:space="0" w:color="auto"/>
        </w:pBdr>
        <w:tabs>
          <w:tab w:val="left" w:pos="709"/>
          <w:tab w:val="decimal" w:leader="hyphen" w:pos="9072"/>
        </w:tabs>
        <w:spacing w:line="360" w:lineRule="auto"/>
        <w:ind w:right="-57"/>
        <w:jc w:val="both"/>
        <w:rPr>
          <w:rFonts w:ascii="Times New Roman" w:eastAsiaTheme="minorHAnsi" w:hAnsi="Times New Roman"/>
          <w:b w:val="0"/>
          <w:spacing w:val="0"/>
          <w:sz w:val="24"/>
          <w:szCs w:val="24"/>
          <w:lang w:val="pl-PL" w:eastAsia="en-US"/>
        </w:rPr>
      </w:pPr>
      <w:r w:rsidRPr="004A1A13">
        <w:rPr>
          <w:rFonts w:ascii="Times New Roman" w:eastAsiaTheme="minorHAnsi" w:hAnsi="Times New Roman"/>
          <w:b w:val="0"/>
          <w:spacing w:val="0"/>
          <w:sz w:val="24"/>
          <w:szCs w:val="24"/>
          <w:lang w:val="pl-PL" w:eastAsia="en-US"/>
        </w:rPr>
        <w:t>Posiedzenia Rady Nadzorczej odbywają się przynajmniej trzy razy w roku obrotowym.</w:t>
      </w:r>
      <w:r w:rsidR="00196ECC">
        <w:rPr>
          <w:rFonts w:ascii="Times New Roman" w:eastAsiaTheme="minorHAnsi" w:hAnsi="Times New Roman"/>
          <w:b w:val="0"/>
          <w:spacing w:val="0"/>
          <w:sz w:val="24"/>
          <w:szCs w:val="24"/>
          <w:lang w:val="pl-PL" w:eastAsia="en-US"/>
        </w:rPr>
        <w:t xml:space="preserve"> </w:t>
      </w:r>
    </w:p>
    <w:p w14:paraId="6B13FB95" w14:textId="76CCD38F" w:rsidR="00FC2214" w:rsidRPr="004A1A13" w:rsidRDefault="00FC2214" w:rsidP="000F0DEB">
      <w:pPr>
        <w:pStyle w:val="Tytu"/>
        <w:numPr>
          <w:ilvl w:val="0"/>
          <w:numId w:val="33"/>
        </w:numPr>
        <w:pBdr>
          <w:bottom w:val="none" w:sz="0" w:space="0" w:color="auto"/>
        </w:pBdr>
        <w:tabs>
          <w:tab w:val="left" w:pos="709"/>
          <w:tab w:val="decimal" w:leader="hyphen" w:pos="9072"/>
        </w:tabs>
        <w:spacing w:line="360" w:lineRule="auto"/>
        <w:ind w:right="-57"/>
        <w:jc w:val="both"/>
        <w:rPr>
          <w:rFonts w:ascii="Times New Roman" w:eastAsiaTheme="minorHAnsi" w:hAnsi="Times New Roman"/>
          <w:b w:val="0"/>
          <w:spacing w:val="0"/>
          <w:sz w:val="24"/>
          <w:szCs w:val="24"/>
          <w:lang w:val="pl-PL" w:eastAsia="en-US"/>
        </w:rPr>
      </w:pPr>
      <w:r w:rsidRPr="004A1A13">
        <w:rPr>
          <w:rFonts w:ascii="Times New Roman" w:eastAsiaTheme="minorHAnsi" w:hAnsi="Times New Roman"/>
          <w:b w:val="0"/>
          <w:spacing w:val="0"/>
          <w:sz w:val="24"/>
          <w:szCs w:val="24"/>
          <w:lang w:val="pl-PL" w:eastAsia="en-US"/>
        </w:rPr>
        <w:t>Porządek obrad ustala Przewodniczący Rady Nadzorczej. W przypadku zwołania Rady Nadzorczej  na wniosek Zarządu lub członka Rady Nadzorczej, porządek obrad powinien uwzględniać sprawy wskazane przez wnioskodawcę.</w:t>
      </w:r>
      <w:r w:rsidR="00196ECC">
        <w:rPr>
          <w:rFonts w:ascii="Times New Roman" w:eastAsiaTheme="minorHAnsi" w:hAnsi="Times New Roman"/>
          <w:b w:val="0"/>
          <w:spacing w:val="0"/>
          <w:sz w:val="24"/>
          <w:szCs w:val="24"/>
          <w:lang w:val="pl-PL" w:eastAsia="en-US"/>
        </w:rPr>
        <w:t xml:space="preserve"> </w:t>
      </w:r>
    </w:p>
    <w:p w14:paraId="78A76D86" w14:textId="029614DC" w:rsidR="00FC2214" w:rsidRPr="004A1A13" w:rsidRDefault="00FC2214" w:rsidP="000F0DEB">
      <w:pPr>
        <w:pStyle w:val="Tytu"/>
        <w:numPr>
          <w:ilvl w:val="0"/>
          <w:numId w:val="33"/>
        </w:numPr>
        <w:pBdr>
          <w:bottom w:val="none" w:sz="0" w:space="0" w:color="auto"/>
        </w:pBdr>
        <w:tabs>
          <w:tab w:val="left" w:pos="709"/>
          <w:tab w:val="decimal" w:leader="hyphen" w:pos="9072"/>
        </w:tabs>
        <w:spacing w:line="360" w:lineRule="auto"/>
        <w:ind w:right="-57"/>
        <w:jc w:val="both"/>
        <w:rPr>
          <w:rFonts w:ascii="Times New Roman" w:eastAsiaTheme="minorHAnsi" w:hAnsi="Times New Roman"/>
          <w:b w:val="0"/>
          <w:spacing w:val="0"/>
          <w:sz w:val="24"/>
          <w:szCs w:val="24"/>
          <w:lang w:val="pl-PL" w:eastAsia="en-US"/>
        </w:rPr>
      </w:pPr>
      <w:r w:rsidRPr="004A1A13">
        <w:rPr>
          <w:rFonts w:ascii="Times New Roman" w:eastAsiaTheme="minorHAnsi" w:hAnsi="Times New Roman"/>
          <w:b w:val="0"/>
          <w:spacing w:val="0"/>
          <w:sz w:val="24"/>
          <w:szCs w:val="24"/>
          <w:lang w:val="pl-PL" w:eastAsia="en-US"/>
        </w:rPr>
        <w:t>Przewodniczącym posiedzenia jest Przewodniczący Rady Nadzorczej, a w razie jego nieobecności - Wiceprzewodniczący lub inny Członek Rady Nadzorczej</w:t>
      </w:r>
      <w:r w:rsidR="00C1013E">
        <w:rPr>
          <w:rFonts w:ascii="Times New Roman" w:eastAsiaTheme="minorHAnsi" w:hAnsi="Times New Roman"/>
          <w:b w:val="0"/>
          <w:spacing w:val="0"/>
          <w:sz w:val="24"/>
          <w:szCs w:val="24"/>
          <w:lang w:val="pl-PL" w:eastAsia="en-US"/>
        </w:rPr>
        <w:t>.</w:t>
      </w:r>
    </w:p>
    <w:p w14:paraId="4A21AB2F" w14:textId="77777777" w:rsidR="00196ECC" w:rsidRPr="004A1A13" w:rsidRDefault="00196ECC" w:rsidP="000F0DEB">
      <w:pPr>
        <w:tabs>
          <w:tab w:val="left" w:pos="709"/>
          <w:tab w:val="decimal" w:leader="hyphen" w:pos="9072"/>
        </w:tabs>
        <w:spacing w:after="0" w:line="360" w:lineRule="auto"/>
        <w:ind w:right="-57"/>
        <w:jc w:val="center"/>
        <w:rPr>
          <w:rFonts w:ascii="Times New Roman" w:hAnsi="Times New Roman" w:cs="Times New Roman"/>
          <w:b/>
          <w:bCs/>
          <w:sz w:val="6"/>
          <w:szCs w:val="24"/>
        </w:rPr>
      </w:pPr>
    </w:p>
    <w:p w14:paraId="08B10D82" w14:textId="750914BC"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21</w:t>
      </w:r>
    </w:p>
    <w:p w14:paraId="0B5FE921" w14:textId="1C07B5A8"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Członkowie Rady Nadzorczej mogą brać udział w podejmowaniu uchwał Rady Nadzorczej oddając swój głos na piśmie za pośrednictwem innego członka Rady, z zastrzeżeniem przepisu art. 388 § 4 Kodeksu spółek handlowych.</w:t>
      </w:r>
      <w:r w:rsidR="00196ECC">
        <w:rPr>
          <w:rFonts w:ascii="Times New Roman" w:hAnsi="Times New Roman" w:cs="Times New Roman"/>
          <w:sz w:val="24"/>
          <w:szCs w:val="24"/>
        </w:rPr>
        <w:t xml:space="preserve"> </w:t>
      </w:r>
    </w:p>
    <w:p w14:paraId="797F539A" w14:textId="24380B25"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Z zastrzeżeniem przepisu art. 388 § 4 Kodeksu spółek handlowych Rada Nadzorcza może także podejmować uchwały w trybie pisemnym lub przy wykorzystaniu środków bezpośredniego porozumiewania się na odległość, o ile wszyscy członkowie Rady Nadzorczej zostali powiadomieni o treści projektu uchwały. Treść uchwał podjętych na tak odbytym posiedzeniu powinna zostać podpisana przez każdego członka Rady Nadzorczej, który brał w nim udział.</w:t>
      </w:r>
      <w:r w:rsidR="004E13B2">
        <w:rPr>
          <w:rFonts w:ascii="Times New Roman" w:hAnsi="Times New Roman" w:cs="Times New Roman"/>
          <w:sz w:val="24"/>
          <w:szCs w:val="24"/>
        </w:rPr>
        <w:t xml:space="preserve"> </w:t>
      </w:r>
    </w:p>
    <w:p w14:paraId="24B73920" w14:textId="4B87939A"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lastRenderedPageBreak/>
        <w:t>W sprawach nieobjętych porządkiem obrad Rada Nadzorcza uchwały podjąć nie może, chyba że wszyscy jej członkowie są obecni i wyrażają zgodę na powzięcie uchwały.</w:t>
      </w:r>
      <w:r w:rsidR="004E13B2">
        <w:rPr>
          <w:rFonts w:ascii="Times New Roman" w:hAnsi="Times New Roman" w:cs="Times New Roman"/>
          <w:sz w:val="24"/>
          <w:szCs w:val="24"/>
        </w:rPr>
        <w:t xml:space="preserve"> </w:t>
      </w:r>
    </w:p>
    <w:p w14:paraId="241755F8" w14:textId="03A516CD"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Rada Nadzorcza może podjąć uchwałę także bez formalnego zwołania, jeżeli obecni są wszyscy jej członkowie i wyrażają zgodę na odbycie posiedzenia i zamieszczenie poszczególnych spraw w porządku obrad.</w:t>
      </w:r>
      <w:r w:rsidR="004E13B2">
        <w:rPr>
          <w:rFonts w:ascii="Times New Roman" w:hAnsi="Times New Roman" w:cs="Times New Roman"/>
          <w:sz w:val="24"/>
          <w:szCs w:val="24"/>
        </w:rPr>
        <w:t xml:space="preserve"> </w:t>
      </w:r>
    </w:p>
    <w:p w14:paraId="2E49E0AA" w14:textId="651B5D93"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Członek Rady Nadzorczej informuje Radę Nadzorczą o zaistniałym konflikcie interesów lub możliwości jego powstania oraz nie bierze udziału w głosowaniu nad uchwałą w sprawie, w której w stosunku do niego wystąpił lub może wystąpić konflikt interesów.</w:t>
      </w:r>
      <w:r w:rsidR="004E13B2">
        <w:rPr>
          <w:rFonts w:ascii="Times New Roman" w:hAnsi="Times New Roman" w:cs="Times New Roman"/>
          <w:sz w:val="24"/>
          <w:szCs w:val="24"/>
        </w:rPr>
        <w:t xml:space="preserve"> </w:t>
      </w:r>
    </w:p>
    <w:p w14:paraId="633C9DDE" w14:textId="07A92459"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Uchwały Rady Nadzorczej mogą być powzięte, jeśli wszyscy członkowie zostali zaproszeni na posiedzenie.</w:t>
      </w:r>
      <w:r w:rsidR="004E13B2">
        <w:rPr>
          <w:rFonts w:ascii="Times New Roman" w:hAnsi="Times New Roman" w:cs="Times New Roman"/>
          <w:sz w:val="24"/>
          <w:szCs w:val="24"/>
        </w:rPr>
        <w:t xml:space="preserve"> </w:t>
      </w:r>
    </w:p>
    <w:p w14:paraId="27812BC3" w14:textId="19E40BA6" w:rsidR="00FC2214" w:rsidRPr="00186A37" w:rsidRDefault="00FC2214" w:rsidP="000F0DEB">
      <w:pPr>
        <w:numPr>
          <w:ilvl w:val="0"/>
          <w:numId w:val="34"/>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Uchwały Rady Nadzorczej zapadają bezwzględną większością głosów, w obecności co najmniej połowy jej członków. W razie równości głosów decyduje głos Przewodniczącego Rady Nadzorczej.</w:t>
      </w:r>
    </w:p>
    <w:p w14:paraId="217890B6" w14:textId="77777777"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bookmarkStart w:id="1" w:name="_Hlk523841407"/>
      <w:r w:rsidRPr="00186A37">
        <w:rPr>
          <w:rFonts w:ascii="Times New Roman" w:hAnsi="Times New Roman" w:cs="Times New Roman"/>
          <w:b/>
          <w:bCs/>
          <w:sz w:val="24"/>
          <w:szCs w:val="24"/>
        </w:rPr>
        <w:t>§ 22</w:t>
      </w:r>
    </w:p>
    <w:bookmarkEnd w:id="1"/>
    <w:p w14:paraId="29546ACA" w14:textId="5A24B5BC" w:rsidR="00FC2214" w:rsidRPr="00186A37" w:rsidRDefault="00FC2214" w:rsidP="000F0DEB">
      <w:pPr>
        <w:numPr>
          <w:ilvl w:val="0"/>
          <w:numId w:val="35"/>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Rada Nadzorcza sprawuje stały nadzór nad działalnością Spółki.</w:t>
      </w:r>
      <w:r w:rsidR="004E13B2">
        <w:rPr>
          <w:rFonts w:ascii="Times New Roman" w:hAnsi="Times New Roman" w:cs="Times New Roman"/>
          <w:sz w:val="24"/>
          <w:szCs w:val="24"/>
        </w:rPr>
        <w:t xml:space="preserve"> </w:t>
      </w:r>
    </w:p>
    <w:p w14:paraId="2691849A" w14:textId="22E3BF8F" w:rsidR="00FC2214" w:rsidRPr="00186A37" w:rsidRDefault="00FC2214" w:rsidP="000F0DEB">
      <w:pPr>
        <w:numPr>
          <w:ilvl w:val="0"/>
          <w:numId w:val="35"/>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Do kompetencji Rady Nadzorczej należy:</w:t>
      </w:r>
      <w:r w:rsidR="004E13B2">
        <w:rPr>
          <w:rFonts w:ascii="Times New Roman" w:hAnsi="Times New Roman" w:cs="Times New Roman"/>
          <w:sz w:val="24"/>
          <w:szCs w:val="24"/>
        </w:rPr>
        <w:t xml:space="preserve"> </w:t>
      </w:r>
    </w:p>
    <w:p w14:paraId="3798CAC8" w14:textId="3C130FD8"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ocena sprawozdań finansowych Spółki i grupy kapitałowej tworzonej przez spółkę za ubiegły rok obrotowy, sprawozdania Zarządu z działalności Spółki i grupy kapitałowej tworzonej przez Spółkę, a także wniosków Zarządu dotyczących podziału zysku albo pokrycia straty oraz składanie Walnemu Zgromadzeniu corocznego pisemnego sprawozdania z wyników tej oceny,</w:t>
      </w:r>
      <w:r w:rsidR="004E13B2">
        <w:rPr>
          <w:rFonts w:ascii="Times New Roman" w:hAnsi="Times New Roman" w:cs="Times New Roman"/>
          <w:sz w:val="24"/>
          <w:szCs w:val="24"/>
        </w:rPr>
        <w:t xml:space="preserve"> </w:t>
      </w:r>
    </w:p>
    <w:p w14:paraId="7BA83564" w14:textId="0FA1ACD3"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rozpatrywanie i opiniowanie spraw mających być przedmiotem uchwał Walnego Zgromadzenia,</w:t>
      </w:r>
      <w:r w:rsidR="004E13B2">
        <w:rPr>
          <w:rFonts w:ascii="Times New Roman" w:hAnsi="Times New Roman" w:cs="Times New Roman"/>
          <w:sz w:val="24"/>
          <w:szCs w:val="24"/>
        </w:rPr>
        <w:t xml:space="preserve"> </w:t>
      </w:r>
    </w:p>
    <w:p w14:paraId="7F153C41" w14:textId="39850BB4"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reprezentowanie Spółki w umowach i sporach z członkami Zarządu,</w:t>
      </w:r>
      <w:r w:rsidR="004E13B2">
        <w:rPr>
          <w:rFonts w:ascii="Times New Roman" w:hAnsi="Times New Roman" w:cs="Times New Roman"/>
          <w:sz w:val="24"/>
          <w:szCs w:val="24"/>
        </w:rPr>
        <w:t xml:space="preserve"> </w:t>
      </w:r>
    </w:p>
    <w:p w14:paraId="6CB57E6D" w14:textId="0E601103"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ustalanie liczby członków Zarządu, powoływanie członków Zarządu oraz odwoływanie członków Zarządu i powierzaniem im funkcji w Zarządzie,</w:t>
      </w:r>
    </w:p>
    <w:p w14:paraId="09BFFC55" w14:textId="79A19CF2"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ustalanie wynagrodzenia członków Zarządu,</w:t>
      </w:r>
      <w:r w:rsidR="004E13B2">
        <w:rPr>
          <w:rFonts w:ascii="Times New Roman" w:hAnsi="Times New Roman" w:cs="Times New Roman"/>
          <w:sz w:val="24"/>
          <w:szCs w:val="24"/>
        </w:rPr>
        <w:t xml:space="preserve"> </w:t>
      </w:r>
    </w:p>
    <w:p w14:paraId="25400F8A" w14:textId="347880D2"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zawieszanie</w:t>
      </w:r>
      <w:r w:rsidR="00C729E9">
        <w:rPr>
          <w:rFonts w:ascii="Times New Roman" w:hAnsi="Times New Roman" w:cs="Times New Roman"/>
          <w:sz w:val="24"/>
          <w:szCs w:val="24"/>
        </w:rPr>
        <w:t xml:space="preserve"> </w:t>
      </w:r>
      <w:r w:rsidRPr="00186A37">
        <w:rPr>
          <w:rFonts w:ascii="Times New Roman" w:hAnsi="Times New Roman" w:cs="Times New Roman"/>
          <w:sz w:val="24"/>
          <w:szCs w:val="24"/>
        </w:rPr>
        <w:t>w czynnościach poszczególnych lub wszystkich członków Zarządu oraz delegowanie członków Rady Nadzorczej, na okres nie dłuższy niż trzy miesiące, do czasowego wykonywania czynności członków Zarządu, którzy zostali odwołani, złożyli rezygnację albo z innych przyczyn nie mogą sprawować swoich czynności,</w:t>
      </w:r>
      <w:r w:rsidR="00D818E5">
        <w:rPr>
          <w:rFonts w:ascii="Times New Roman" w:hAnsi="Times New Roman" w:cs="Times New Roman"/>
          <w:sz w:val="24"/>
          <w:szCs w:val="24"/>
        </w:rPr>
        <w:t xml:space="preserve"> </w:t>
      </w:r>
    </w:p>
    <w:p w14:paraId="25A0DFA0" w14:textId="616429AE"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lastRenderedPageBreak/>
        <w:t>wyrażanie zgody na wypłatę zaliczek na poczet dywidendy,</w:t>
      </w:r>
      <w:r w:rsidR="00D818E5">
        <w:rPr>
          <w:rFonts w:ascii="Times New Roman" w:hAnsi="Times New Roman" w:cs="Times New Roman"/>
          <w:sz w:val="24"/>
          <w:szCs w:val="24"/>
        </w:rPr>
        <w:t xml:space="preserve"> </w:t>
      </w:r>
    </w:p>
    <w:p w14:paraId="27AFC356" w14:textId="473F7F31"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uchwalanie Regulaminu Rady Nadzorczej, określającego szczegółowe zasady organizacji i tryb działania Rady,</w:t>
      </w:r>
      <w:r w:rsidR="00D818E5">
        <w:rPr>
          <w:rFonts w:ascii="Times New Roman" w:hAnsi="Times New Roman" w:cs="Times New Roman"/>
          <w:sz w:val="24"/>
          <w:szCs w:val="24"/>
        </w:rPr>
        <w:t xml:space="preserve"> </w:t>
      </w:r>
    </w:p>
    <w:p w14:paraId="1CE5754A" w14:textId="0B8DAA7F"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wybór oraz zmiana firmy audytorskiej badającej sprawozdania finansowe Spółki i grupy kapitałowej przez nią tworzonej, </w:t>
      </w:r>
    </w:p>
    <w:p w14:paraId="29D15075" w14:textId="5A0C41CD"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wyrażanie zgody na świadczenia z jakiegokolwiek tytułu przez Spółkę i podmioty powiązane ze Spółką na rzecz członków Zarządu,</w:t>
      </w:r>
      <w:r w:rsidR="00D818E5">
        <w:rPr>
          <w:rFonts w:ascii="Times New Roman" w:hAnsi="Times New Roman" w:cs="Times New Roman"/>
          <w:sz w:val="24"/>
          <w:szCs w:val="24"/>
        </w:rPr>
        <w:t xml:space="preserve"> </w:t>
      </w:r>
    </w:p>
    <w:p w14:paraId="5E08514C" w14:textId="06C909A5"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udzielenie zgody na rozporządzenie prawem lub zaciągnięcie zobowiązania o wartości przekraczającej w okresie jednego roku kwotę </w:t>
      </w:r>
      <w:r w:rsidR="005A4CE7">
        <w:rPr>
          <w:rFonts w:ascii="Times New Roman" w:hAnsi="Times New Roman" w:cs="Times New Roman"/>
          <w:sz w:val="24"/>
          <w:szCs w:val="24"/>
        </w:rPr>
        <w:t xml:space="preserve">netto </w:t>
      </w:r>
      <w:r w:rsidRPr="00186A37">
        <w:rPr>
          <w:rFonts w:ascii="Times New Roman" w:hAnsi="Times New Roman" w:cs="Times New Roman"/>
          <w:sz w:val="24"/>
          <w:szCs w:val="24"/>
        </w:rPr>
        <w:t>1.000.000 zł (jednego miliona złotych),</w:t>
      </w:r>
      <w:r w:rsidR="00D818E5">
        <w:rPr>
          <w:rFonts w:ascii="Times New Roman" w:hAnsi="Times New Roman" w:cs="Times New Roman"/>
          <w:sz w:val="24"/>
          <w:szCs w:val="24"/>
        </w:rPr>
        <w:t xml:space="preserve"> </w:t>
      </w:r>
    </w:p>
    <w:p w14:paraId="0023C4AD" w14:textId="10AC1BD2" w:rsidR="00FC2214" w:rsidRPr="00186A37" w:rsidRDefault="00FC2214" w:rsidP="000F0DEB">
      <w:pPr>
        <w:numPr>
          <w:ilvl w:val="0"/>
          <w:numId w:val="36"/>
        </w:numPr>
        <w:tabs>
          <w:tab w:val="left" w:pos="709"/>
          <w:tab w:val="decimal" w:leader="hyphen" w:pos="9072"/>
        </w:tabs>
        <w:spacing w:after="0" w:line="360" w:lineRule="auto"/>
        <w:ind w:right="-57"/>
        <w:jc w:val="both"/>
        <w:rPr>
          <w:rFonts w:ascii="Times New Roman" w:hAnsi="Times New Roman" w:cs="Times New Roman"/>
          <w:sz w:val="24"/>
          <w:szCs w:val="24"/>
        </w:rPr>
      </w:pPr>
      <w:r w:rsidRPr="00186A37">
        <w:rPr>
          <w:rFonts w:ascii="Times New Roman" w:hAnsi="Times New Roman" w:cs="Times New Roman"/>
          <w:sz w:val="24"/>
          <w:szCs w:val="24"/>
        </w:rPr>
        <w:t xml:space="preserve">wyrażanie zgody na zawarcie przez Spółkę istotnej umowy, </w:t>
      </w:r>
      <w:r w:rsidR="005A4CE7">
        <w:rPr>
          <w:rFonts w:ascii="Times New Roman" w:hAnsi="Times New Roman" w:cs="Times New Roman"/>
          <w:sz w:val="24"/>
          <w:szCs w:val="24"/>
        </w:rPr>
        <w:t>z akcjonariuszem posiadającym co najmniej 5% ogólnej liczby głosów w spółce lub podmiotem powiązanym</w:t>
      </w:r>
      <w:r w:rsidRPr="00186A37">
        <w:rPr>
          <w:rFonts w:ascii="Times New Roman" w:hAnsi="Times New Roman" w:cs="Times New Roman"/>
          <w:sz w:val="24"/>
          <w:szCs w:val="24"/>
        </w:rPr>
        <w:t>, za wyjątkiem transakcji typowych, zawieranych na warunkach rynkowych w ramach prowadzonej działalności</w:t>
      </w:r>
      <w:r w:rsidR="005A4CE7">
        <w:rPr>
          <w:rFonts w:ascii="Times New Roman" w:hAnsi="Times New Roman" w:cs="Times New Roman"/>
          <w:sz w:val="24"/>
          <w:szCs w:val="24"/>
        </w:rPr>
        <w:t xml:space="preserve"> z podmiotami wchodzącymi w skład grupy kapitałowej spółki</w:t>
      </w:r>
      <w:r w:rsidRPr="00186A37">
        <w:rPr>
          <w:rFonts w:ascii="Times New Roman" w:hAnsi="Times New Roman" w:cs="Times New Roman"/>
          <w:sz w:val="24"/>
          <w:szCs w:val="24"/>
        </w:rPr>
        <w:t>.</w:t>
      </w:r>
    </w:p>
    <w:p w14:paraId="773CE22F" w14:textId="5A6919D2" w:rsidR="00FC2214" w:rsidRPr="00186A37" w:rsidRDefault="00FC2214" w:rsidP="000F0DEB">
      <w:pPr>
        <w:pStyle w:val="Akapitzlist"/>
        <w:numPr>
          <w:ilvl w:val="0"/>
          <w:numId w:val="35"/>
        </w:numPr>
        <w:tabs>
          <w:tab w:val="left" w:pos="709"/>
          <w:tab w:val="decimal" w:leader="hyphen" w:pos="9072"/>
        </w:tabs>
        <w:spacing w:line="360" w:lineRule="auto"/>
        <w:ind w:right="-57"/>
        <w:jc w:val="both"/>
      </w:pPr>
      <w:r w:rsidRPr="00186A37">
        <w:t xml:space="preserve">W celu umożliwienia realizacji zadań przez Radę Nadzorczą, Zarząd zapewnia jej dostęp do informacji o sprawach dotyczących Spółki. </w:t>
      </w:r>
    </w:p>
    <w:p w14:paraId="17281D47" w14:textId="77777777" w:rsidR="00D818E5" w:rsidRPr="004A1A13" w:rsidRDefault="00D818E5" w:rsidP="000F0DEB">
      <w:pPr>
        <w:tabs>
          <w:tab w:val="left" w:pos="709"/>
          <w:tab w:val="decimal" w:leader="hyphen" w:pos="9072"/>
        </w:tabs>
        <w:spacing w:after="0" w:line="360" w:lineRule="auto"/>
        <w:ind w:right="-57"/>
        <w:jc w:val="center"/>
        <w:rPr>
          <w:rFonts w:ascii="Times New Roman" w:hAnsi="Times New Roman" w:cs="Times New Roman"/>
          <w:b/>
          <w:bCs/>
          <w:sz w:val="2"/>
          <w:szCs w:val="24"/>
        </w:rPr>
      </w:pPr>
    </w:p>
    <w:p w14:paraId="78F7F5D8" w14:textId="77777777"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23</w:t>
      </w:r>
    </w:p>
    <w:p w14:paraId="5B9F637E" w14:textId="11517F16" w:rsidR="00FC2214" w:rsidRPr="00186A37" w:rsidRDefault="00FC2214" w:rsidP="000F0DEB">
      <w:pPr>
        <w:pStyle w:val="Akapitzlist"/>
        <w:numPr>
          <w:ilvl w:val="0"/>
          <w:numId w:val="47"/>
        </w:numPr>
        <w:tabs>
          <w:tab w:val="right" w:pos="709"/>
          <w:tab w:val="right" w:leader="hyphen" w:pos="9072"/>
        </w:tabs>
        <w:spacing w:line="360" w:lineRule="auto"/>
        <w:ind w:left="360" w:right="-57"/>
        <w:jc w:val="both"/>
      </w:pPr>
      <w:r w:rsidRPr="00186A37">
        <w:t>W Spółce funkcjonuje komitetu audytu, chyba że Walne Zgromadzenie powierzy zadania komitetu audytu Radzie Nadzorczej.</w:t>
      </w:r>
      <w:r w:rsidR="00D818E5">
        <w:t xml:space="preserve"> </w:t>
      </w:r>
    </w:p>
    <w:p w14:paraId="0CB8B4B7" w14:textId="42497197" w:rsidR="00FC2214" w:rsidRPr="00186A37" w:rsidRDefault="00FC2214" w:rsidP="000F0DEB">
      <w:pPr>
        <w:pStyle w:val="Akapitzlist"/>
        <w:numPr>
          <w:ilvl w:val="0"/>
          <w:numId w:val="47"/>
        </w:numPr>
        <w:tabs>
          <w:tab w:val="right" w:pos="709"/>
          <w:tab w:val="right" w:leader="hyphen" w:pos="9072"/>
        </w:tabs>
        <w:spacing w:line="360" w:lineRule="auto"/>
        <w:ind w:left="360" w:right="-57"/>
        <w:jc w:val="both"/>
      </w:pPr>
      <w:r w:rsidRPr="00186A37">
        <w:t xml:space="preserve">W skład komitetu audytu wchodzi co najmniej trzech członków Rady Nadzorczej. </w:t>
      </w:r>
    </w:p>
    <w:p w14:paraId="24F97F16" w14:textId="205754D0" w:rsidR="00FC2214" w:rsidRPr="00186A37" w:rsidRDefault="00FC2214" w:rsidP="000F0DEB">
      <w:pPr>
        <w:pStyle w:val="Akapitzlist"/>
        <w:numPr>
          <w:ilvl w:val="0"/>
          <w:numId w:val="47"/>
        </w:numPr>
        <w:tabs>
          <w:tab w:val="right" w:pos="709"/>
          <w:tab w:val="right" w:leader="hyphen" w:pos="9072"/>
        </w:tabs>
        <w:spacing w:line="360" w:lineRule="auto"/>
        <w:ind w:left="360" w:right="-57"/>
        <w:jc w:val="both"/>
      </w:pPr>
      <w:r w:rsidRPr="00186A37">
        <w:t>Przynajmniej jeden członek komitetu audytu powinien posiadać wiedzę i umiejętności w zakresie rachunkowości lub badania sprawozdań finansowych. Większość członków komitetu audytu, w tym jego przewodniczący, powinna być niezależna od Spółki.</w:t>
      </w:r>
      <w:r w:rsidR="00616E16">
        <w:t xml:space="preserve"> </w:t>
      </w:r>
    </w:p>
    <w:p w14:paraId="128D4816" w14:textId="36E6DEAD" w:rsidR="00FC2214" w:rsidRPr="00186A37" w:rsidRDefault="00FC2214" w:rsidP="000F0DEB">
      <w:pPr>
        <w:pStyle w:val="Akapitzlist"/>
        <w:numPr>
          <w:ilvl w:val="0"/>
          <w:numId w:val="47"/>
        </w:numPr>
        <w:tabs>
          <w:tab w:val="right" w:pos="709"/>
          <w:tab w:val="right" w:leader="hyphen" w:pos="9072"/>
        </w:tabs>
        <w:spacing w:line="360" w:lineRule="auto"/>
        <w:ind w:left="360" w:right="-57"/>
        <w:jc w:val="both"/>
      </w:pPr>
      <w:r w:rsidRPr="00186A37">
        <w:t xml:space="preserve">Do zadań komitetu audytu należy w szczególności: </w:t>
      </w:r>
      <w:r w:rsidR="00616E16">
        <w:t xml:space="preserve"> </w:t>
      </w:r>
    </w:p>
    <w:p w14:paraId="51132658" w14:textId="333FCA56" w:rsidR="00FC2214" w:rsidRPr="00186A37" w:rsidRDefault="00FC2214" w:rsidP="000F0DEB">
      <w:pPr>
        <w:pStyle w:val="Akapitzlist"/>
        <w:numPr>
          <w:ilvl w:val="1"/>
          <w:numId w:val="47"/>
        </w:numPr>
        <w:tabs>
          <w:tab w:val="right" w:leader="hyphen" w:pos="9072"/>
        </w:tabs>
        <w:spacing w:line="360" w:lineRule="auto"/>
        <w:ind w:left="851" w:right="-57"/>
        <w:jc w:val="both"/>
      </w:pPr>
      <w:r w:rsidRPr="00186A37">
        <w:t xml:space="preserve">monitorowanie: </w:t>
      </w:r>
    </w:p>
    <w:p w14:paraId="66B2DA34" w14:textId="09467081" w:rsidR="00FC2214" w:rsidRPr="00186A37" w:rsidRDefault="00FC2214" w:rsidP="000F0DEB">
      <w:pPr>
        <w:numPr>
          <w:ilvl w:val="0"/>
          <w:numId w:val="48"/>
        </w:numPr>
        <w:tabs>
          <w:tab w:val="right" w:pos="709"/>
          <w:tab w:val="right" w:leader="hyphen" w:pos="9072"/>
        </w:tabs>
        <w:spacing w:after="0" w:line="360" w:lineRule="auto"/>
        <w:ind w:left="1069" w:right="-57"/>
        <w:jc w:val="both"/>
        <w:rPr>
          <w:rFonts w:ascii="Times New Roman" w:hAnsi="Times New Roman" w:cs="Times New Roman"/>
          <w:sz w:val="24"/>
          <w:szCs w:val="24"/>
        </w:rPr>
      </w:pPr>
      <w:r w:rsidRPr="00186A37">
        <w:rPr>
          <w:rFonts w:ascii="Times New Roman" w:hAnsi="Times New Roman" w:cs="Times New Roman"/>
          <w:sz w:val="24"/>
          <w:szCs w:val="24"/>
        </w:rPr>
        <w:t>procesu sprawozdawczości finansowej,</w:t>
      </w:r>
    </w:p>
    <w:p w14:paraId="7669EDBB" w14:textId="29CEF3A1" w:rsidR="00FC2214" w:rsidRPr="00186A37" w:rsidRDefault="00FC2214" w:rsidP="000F0DEB">
      <w:pPr>
        <w:numPr>
          <w:ilvl w:val="0"/>
          <w:numId w:val="48"/>
        </w:numPr>
        <w:tabs>
          <w:tab w:val="right" w:pos="709"/>
          <w:tab w:val="right" w:leader="hyphen" w:pos="9072"/>
        </w:tabs>
        <w:spacing w:after="0" w:line="360" w:lineRule="auto"/>
        <w:ind w:left="1069" w:right="-57"/>
        <w:jc w:val="both"/>
        <w:rPr>
          <w:rFonts w:ascii="Times New Roman" w:hAnsi="Times New Roman" w:cs="Times New Roman"/>
          <w:sz w:val="24"/>
          <w:szCs w:val="24"/>
        </w:rPr>
      </w:pPr>
      <w:r w:rsidRPr="00186A37">
        <w:rPr>
          <w:rFonts w:ascii="Times New Roman" w:hAnsi="Times New Roman" w:cs="Times New Roman"/>
          <w:sz w:val="24"/>
          <w:szCs w:val="24"/>
        </w:rPr>
        <w:t xml:space="preserve">skuteczności systemów kontroli wewnętrznej i systemów zarządzania ryzykiem oraz audytu wewnętrznego, w tym w zakresie sprawozdawczości finansowej, </w:t>
      </w:r>
    </w:p>
    <w:p w14:paraId="58D20DE7" w14:textId="501A8BAD" w:rsidR="00FC2214" w:rsidRPr="00186A37" w:rsidRDefault="00FC2214" w:rsidP="000F0DEB">
      <w:pPr>
        <w:numPr>
          <w:ilvl w:val="0"/>
          <w:numId w:val="48"/>
        </w:numPr>
        <w:tabs>
          <w:tab w:val="right" w:pos="709"/>
          <w:tab w:val="right" w:leader="hyphen" w:pos="9072"/>
        </w:tabs>
        <w:spacing w:after="0" w:line="360" w:lineRule="auto"/>
        <w:ind w:left="1069" w:right="-57"/>
        <w:jc w:val="both"/>
        <w:rPr>
          <w:rFonts w:ascii="Times New Roman" w:hAnsi="Times New Roman" w:cs="Times New Roman"/>
          <w:sz w:val="24"/>
          <w:szCs w:val="24"/>
        </w:rPr>
      </w:pPr>
      <w:r w:rsidRPr="00186A37">
        <w:rPr>
          <w:rFonts w:ascii="Times New Roman" w:hAnsi="Times New Roman" w:cs="Times New Roman"/>
          <w:sz w:val="24"/>
          <w:szCs w:val="24"/>
        </w:rPr>
        <w:t>wykonywania czynności rewizji finansowej, w szczególności przeprowadzania przez firmę audytorską badania, z uwzględnieniem wszelkich wniosków i ustaleń Komisji Nadzoru Audytowego wynikających z kontroli przeprow</w:t>
      </w:r>
      <w:r w:rsidR="00616E16">
        <w:rPr>
          <w:rFonts w:ascii="Times New Roman" w:hAnsi="Times New Roman" w:cs="Times New Roman"/>
          <w:sz w:val="24"/>
          <w:szCs w:val="24"/>
        </w:rPr>
        <w:t xml:space="preserve">adzonej w firmie audytorskiej; </w:t>
      </w:r>
    </w:p>
    <w:p w14:paraId="0D6C3136" w14:textId="78777D5E"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lastRenderedPageBreak/>
        <w:t xml:space="preserve">kontrolowanie i monitorowanie niezależności biegłego rewidenta i firmy audytorskiej, w szczególności w przypadku, gdy na rzecz Spółki świadczone są przez firmę audytorską inne usługi niż badanie; </w:t>
      </w:r>
    </w:p>
    <w:p w14:paraId="0AA89360" w14:textId="5701998C"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 xml:space="preserve">informowanie Rady Nadzorczej o wynikach badania oraz wyjaśnianie, w jaki sposób badanie to przyczyniło się do rzetelności sprawozdawczości finansowej w Spółce, a także jaka była rola komitetu audytu w procesie badania; </w:t>
      </w:r>
    </w:p>
    <w:p w14:paraId="002A8A8B" w14:textId="12AF130E"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 xml:space="preserve">dokonywanie oceny niezależności biegłego rewidenta oraz wyrażanie zgody na świadczenie przez niego dozwolonych usług niebędących badaniem; </w:t>
      </w:r>
    </w:p>
    <w:p w14:paraId="7B11A09A" w14:textId="7D9F0CE2"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opracowywanie polityki wyboru firmy audytorskiej do przeprowadzania badania;</w:t>
      </w:r>
    </w:p>
    <w:p w14:paraId="6E4B374B" w14:textId="3F2E502F"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 xml:space="preserve">opracowywanie polityki świadczenia przez firmę audytorską przeprowadzającą badanie, przez podmioty powiązane z tą firmą audytorską oraz przez członka sieci firmy audytorskiej dozwolonych usług niebędących badaniem; </w:t>
      </w:r>
    </w:p>
    <w:p w14:paraId="56953081" w14:textId="60C632AD"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 xml:space="preserve">określanie procedury wyboru firmy audytorskiej; </w:t>
      </w:r>
    </w:p>
    <w:p w14:paraId="3472B33C" w14:textId="791C800D"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przedstawianie Radzie Nadzorczej lub walnemu zgromadzeniu, rekomendacji, o której mowa w art. 16 ust. 2 rozporządzenia nr 537/2014, zgodnie z politykami, o których mowa w pkt 5</w:t>
      </w:r>
      <w:r w:rsidR="00F64D68">
        <w:t>)</w:t>
      </w:r>
      <w:r w:rsidRPr="00186A37">
        <w:t xml:space="preserve"> i 6</w:t>
      </w:r>
      <w:r w:rsidR="00F64D68">
        <w:t>)</w:t>
      </w:r>
      <w:r w:rsidRPr="00186A37">
        <w:t xml:space="preserve">; </w:t>
      </w:r>
    </w:p>
    <w:p w14:paraId="2F52CDA1" w14:textId="26621EDE" w:rsidR="00FC2214" w:rsidRPr="00186A37" w:rsidRDefault="00FC2214" w:rsidP="000F0DEB">
      <w:pPr>
        <w:pStyle w:val="Akapitzlist"/>
        <w:numPr>
          <w:ilvl w:val="1"/>
          <w:numId w:val="47"/>
        </w:numPr>
        <w:tabs>
          <w:tab w:val="right" w:pos="709"/>
          <w:tab w:val="right" w:leader="hyphen" w:pos="9072"/>
        </w:tabs>
        <w:spacing w:line="360" w:lineRule="auto"/>
        <w:ind w:left="993" w:right="-57"/>
        <w:jc w:val="both"/>
      </w:pPr>
      <w:r w:rsidRPr="00186A37">
        <w:t>przedkładanie zaleceń mających na celu zapewnienie rzetelności procesu sprawozdawczości finansowej.</w:t>
      </w:r>
      <w:r w:rsidR="00616E16">
        <w:t xml:space="preserve"> </w:t>
      </w:r>
    </w:p>
    <w:p w14:paraId="16A7623F" w14:textId="465B34CF" w:rsidR="00FC2214" w:rsidRPr="00186A37" w:rsidRDefault="00FC2214" w:rsidP="000F0DEB">
      <w:pPr>
        <w:pStyle w:val="Akapitzlist"/>
        <w:numPr>
          <w:ilvl w:val="0"/>
          <w:numId w:val="56"/>
        </w:numPr>
        <w:tabs>
          <w:tab w:val="left" w:pos="709"/>
          <w:tab w:val="decimal" w:leader="hyphen" w:pos="9072"/>
        </w:tabs>
        <w:spacing w:line="360" w:lineRule="auto"/>
        <w:ind w:right="-57"/>
        <w:jc w:val="both"/>
      </w:pPr>
      <w:r w:rsidRPr="00186A37">
        <w:t xml:space="preserve">Szczegółowe zasady organizacji i sposobu działania komitetu audytu mogą zostać określone w regulaminie uchwalonym przez Radę Nadzorczą. </w:t>
      </w:r>
    </w:p>
    <w:p w14:paraId="2E70CCAD" w14:textId="4735B9B6" w:rsidR="00FC2214" w:rsidRDefault="00FC2214" w:rsidP="000F0DEB">
      <w:pPr>
        <w:pStyle w:val="Akapitzlist"/>
        <w:numPr>
          <w:ilvl w:val="0"/>
          <w:numId w:val="56"/>
        </w:numPr>
        <w:tabs>
          <w:tab w:val="left" w:pos="709"/>
          <w:tab w:val="decimal" w:leader="hyphen" w:pos="9072"/>
        </w:tabs>
        <w:spacing w:line="360" w:lineRule="auto"/>
        <w:ind w:left="357" w:right="-57" w:hanging="357"/>
        <w:jc w:val="both"/>
      </w:pPr>
      <w:r w:rsidRPr="00186A37">
        <w:t>Rada Nadzorcza może powołać również inne komitety, w tym komitet ds. nominacji i komitet ds. wynagrodzeń. Szczegółowe zadania oraz zasady powoływania i funkcjonowania poszczególnych komitetów określa regulamin Rady Nadzorcze</w:t>
      </w:r>
      <w:r w:rsidR="00C1013E">
        <w:t>j.</w:t>
      </w:r>
    </w:p>
    <w:p w14:paraId="76D01508" w14:textId="77777777" w:rsidR="000F0DEB" w:rsidRDefault="000F0DEB" w:rsidP="000F0DEB">
      <w:pPr>
        <w:pStyle w:val="Akapitzlist"/>
        <w:tabs>
          <w:tab w:val="left" w:pos="709"/>
          <w:tab w:val="decimal" w:leader="hyphen" w:pos="9072"/>
        </w:tabs>
        <w:spacing w:line="360" w:lineRule="auto"/>
        <w:ind w:left="357" w:right="-57"/>
        <w:jc w:val="both"/>
      </w:pPr>
    </w:p>
    <w:p w14:paraId="3868CEC2" w14:textId="77777777" w:rsidR="00FC2214" w:rsidRPr="00186A37" w:rsidRDefault="00FC2214" w:rsidP="000F0DEB">
      <w:pPr>
        <w:pStyle w:val="Nagwek3"/>
        <w:tabs>
          <w:tab w:val="left" w:pos="709"/>
          <w:tab w:val="decimal" w:leader="hyphen" w:pos="9072"/>
        </w:tabs>
        <w:spacing w:before="0" w:after="0" w:line="360" w:lineRule="auto"/>
        <w:ind w:right="-57"/>
        <w:jc w:val="center"/>
        <w:rPr>
          <w:rFonts w:ascii="Times New Roman" w:hAnsi="Times New Roman"/>
          <w:sz w:val="24"/>
          <w:szCs w:val="24"/>
        </w:rPr>
      </w:pPr>
      <w:r w:rsidRPr="00186A37">
        <w:rPr>
          <w:rFonts w:ascii="Times New Roman" w:hAnsi="Times New Roman"/>
          <w:sz w:val="24"/>
          <w:szCs w:val="24"/>
        </w:rPr>
        <w:t>Zarząd Spółki</w:t>
      </w:r>
    </w:p>
    <w:p w14:paraId="27D0AE03" w14:textId="77777777"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24</w:t>
      </w:r>
    </w:p>
    <w:p w14:paraId="0BB07226" w14:textId="4A0BC098" w:rsidR="00FC2214" w:rsidRPr="00186A37" w:rsidRDefault="00FC2214" w:rsidP="000F0DEB">
      <w:pPr>
        <w:pStyle w:val="Akapitzlist"/>
        <w:numPr>
          <w:ilvl w:val="0"/>
          <w:numId w:val="57"/>
        </w:numPr>
        <w:tabs>
          <w:tab w:val="left" w:pos="709"/>
          <w:tab w:val="decimal" w:leader="hyphen" w:pos="9072"/>
        </w:tabs>
        <w:spacing w:line="360" w:lineRule="auto"/>
        <w:ind w:right="-57"/>
        <w:jc w:val="both"/>
      </w:pPr>
      <w:r w:rsidRPr="00186A37">
        <w:t xml:space="preserve">Zarząd Spółki składa się z </w:t>
      </w:r>
      <w:r w:rsidRPr="005D0FC8">
        <w:t>1</w:t>
      </w:r>
      <w:r w:rsidRPr="00186A37">
        <w:t xml:space="preserve"> (jednego) do </w:t>
      </w:r>
      <w:r w:rsidRPr="005D0FC8">
        <w:t>4</w:t>
      </w:r>
      <w:r w:rsidRPr="00186A37">
        <w:t xml:space="preserve"> (czterech) osób.</w:t>
      </w:r>
    </w:p>
    <w:p w14:paraId="0B17D31B" w14:textId="056DCAD3" w:rsidR="00FC2214" w:rsidRPr="00186A37" w:rsidRDefault="00FC2214" w:rsidP="000F0DEB">
      <w:pPr>
        <w:pStyle w:val="Akapitzlist"/>
        <w:numPr>
          <w:ilvl w:val="0"/>
          <w:numId w:val="57"/>
        </w:numPr>
        <w:tabs>
          <w:tab w:val="left" w:pos="709"/>
          <w:tab w:val="decimal" w:leader="hyphen" w:pos="9072"/>
        </w:tabs>
        <w:spacing w:line="360" w:lineRule="auto"/>
        <w:ind w:left="357" w:right="-57" w:hanging="357"/>
        <w:jc w:val="both"/>
      </w:pPr>
      <w:r w:rsidRPr="00186A37">
        <w:t>Liczbę członków Zarządu ustala każdorazowo, w granicach określonych w ustępie 1, Rada Nadzorcza.</w:t>
      </w:r>
      <w:r w:rsidR="00C1013E">
        <w:t xml:space="preserve"> </w:t>
      </w:r>
    </w:p>
    <w:p w14:paraId="2C0A683C" w14:textId="022853D4" w:rsidR="00FC2214" w:rsidRPr="00186A37" w:rsidRDefault="00FC2214" w:rsidP="000F0DEB">
      <w:pPr>
        <w:pStyle w:val="Akapitzlist"/>
        <w:numPr>
          <w:ilvl w:val="0"/>
          <w:numId w:val="57"/>
        </w:numPr>
        <w:tabs>
          <w:tab w:val="left" w:pos="709"/>
          <w:tab w:val="decimal" w:leader="hyphen" w:pos="9072"/>
        </w:tabs>
        <w:spacing w:line="360" w:lineRule="auto"/>
        <w:ind w:left="357" w:right="-57" w:hanging="357"/>
        <w:jc w:val="both"/>
      </w:pPr>
      <w:r w:rsidRPr="00186A37">
        <w:t>Członkowie Zarządu są powoływani na okres pięcioletniej wspólnej kadencji.</w:t>
      </w:r>
      <w:r w:rsidR="00616E16">
        <w:t xml:space="preserve"> </w:t>
      </w:r>
    </w:p>
    <w:p w14:paraId="264D8CD5" w14:textId="4FA3EFBF" w:rsidR="00FC2214" w:rsidRPr="00186A37" w:rsidRDefault="00FC2214" w:rsidP="000F0DEB">
      <w:pPr>
        <w:pStyle w:val="Akapitzlist"/>
        <w:numPr>
          <w:ilvl w:val="0"/>
          <w:numId w:val="57"/>
        </w:numPr>
        <w:tabs>
          <w:tab w:val="left" w:pos="709"/>
          <w:tab w:val="decimal" w:leader="hyphen" w:pos="9072"/>
        </w:tabs>
        <w:spacing w:line="360" w:lineRule="auto"/>
        <w:ind w:left="357" w:right="-57" w:hanging="357"/>
        <w:jc w:val="both"/>
      </w:pPr>
      <w:r w:rsidRPr="00186A37">
        <w:lastRenderedPageBreak/>
        <w:t xml:space="preserve">W składzie Zarządu rozróżnia się funkcje Prezesa, Wiceprezesów oraz Członków Zarządu. Jedyny członek Zarządu pełni funkcję Prezesa Zarządu. </w:t>
      </w:r>
    </w:p>
    <w:p w14:paraId="2F1B0E28" w14:textId="7215D050" w:rsidR="00FC2214" w:rsidRPr="00186A37" w:rsidRDefault="00FC2214" w:rsidP="000F0DEB">
      <w:pPr>
        <w:pStyle w:val="Akapitzlist"/>
        <w:numPr>
          <w:ilvl w:val="0"/>
          <w:numId w:val="57"/>
        </w:numPr>
        <w:tabs>
          <w:tab w:val="left" w:pos="709"/>
          <w:tab w:val="decimal" w:leader="hyphen" w:pos="9072"/>
        </w:tabs>
        <w:spacing w:line="360" w:lineRule="auto"/>
        <w:ind w:left="357" w:right="-57" w:hanging="357"/>
        <w:jc w:val="both"/>
      </w:pPr>
      <w:r w:rsidRPr="00186A37">
        <w:t xml:space="preserve">Odwołanie członka Zarządu może nastąpić przez Walne Zgromadzenie </w:t>
      </w:r>
      <w:r w:rsidR="00BD7E25">
        <w:t xml:space="preserve">większością 2/3 głosów albo przez Radę Nadzorczą większością ¾ głosów </w:t>
      </w:r>
      <w:r w:rsidRPr="00186A37">
        <w:t>w</w:t>
      </w:r>
      <w:r w:rsidR="00905DD9">
        <w:t xml:space="preserve"> obecności co najmniej połowy jej członków. </w:t>
      </w:r>
    </w:p>
    <w:p w14:paraId="3BFAD964" w14:textId="4FD69AEB" w:rsidR="00FC2214" w:rsidRPr="00186A37" w:rsidRDefault="00FC2214" w:rsidP="000F0DEB">
      <w:pPr>
        <w:pStyle w:val="Akapitzlist"/>
        <w:numPr>
          <w:ilvl w:val="0"/>
          <w:numId w:val="57"/>
        </w:numPr>
        <w:tabs>
          <w:tab w:val="left" w:pos="709"/>
          <w:tab w:val="decimal" w:leader="hyphen" w:pos="9072"/>
        </w:tabs>
        <w:spacing w:line="360" w:lineRule="auto"/>
        <w:ind w:left="357" w:right="-57" w:hanging="357"/>
        <w:jc w:val="both"/>
      </w:pPr>
      <w:r w:rsidRPr="00186A37">
        <w:t>Mandaty członków Zarządu wygasają z dniem odbycia Walnego Zgromadzenia zatwierdzającego sprawozdanie finansowe za ostatni pełny rok obrotowy pełnienia funkcji członków Zarządu.</w:t>
      </w:r>
      <w:r w:rsidR="00616E16">
        <w:t xml:space="preserve"> </w:t>
      </w:r>
    </w:p>
    <w:p w14:paraId="2172A866" w14:textId="59691F66" w:rsidR="00FC2214" w:rsidRPr="00186A37" w:rsidRDefault="00FC2214" w:rsidP="000F0DEB">
      <w:pPr>
        <w:pStyle w:val="Akapitzlist"/>
        <w:numPr>
          <w:ilvl w:val="0"/>
          <w:numId w:val="57"/>
        </w:numPr>
        <w:tabs>
          <w:tab w:val="left" w:pos="709"/>
          <w:tab w:val="decimal" w:leader="hyphen" w:pos="9072"/>
        </w:tabs>
        <w:spacing w:line="360" w:lineRule="auto"/>
        <w:ind w:left="357" w:right="-57" w:hanging="357"/>
        <w:jc w:val="both"/>
      </w:pPr>
      <w:r w:rsidRPr="00186A37">
        <w:t>Członkowie Zarządu mogą być powoływani ponownie w skład Zarządu na następne kadencje.</w:t>
      </w:r>
    </w:p>
    <w:p w14:paraId="46B30714" w14:textId="77777777"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25</w:t>
      </w:r>
    </w:p>
    <w:p w14:paraId="5D2362AE" w14:textId="08B2FF40" w:rsidR="00FC2214" w:rsidRPr="00186A37" w:rsidRDefault="00FC2214" w:rsidP="000F0DEB">
      <w:pPr>
        <w:numPr>
          <w:ilvl w:val="0"/>
          <w:numId w:val="39"/>
        </w:numPr>
        <w:tabs>
          <w:tab w:val="left" w:pos="709"/>
          <w:tab w:val="decimal" w:leader="hyphen" w:pos="9072"/>
        </w:tabs>
        <w:spacing w:after="0" w:line="360" w:lineRule="auto"/>
        <w:ind w:left="357" w:right="-57" w:hanging="357"/>
        <w:jc w:val="both"/>
        <w:rPr>
          <w:rFonts w:ascii="Times New Roman" w:hAnsi="Times New Roman" w:cs="Times New Roman"/>
          <w:sz w:val="24"/>
          <w:szCs w:val="24"/>
          <w:u w:val="single"/>
        </w:rPr>
      </w:pPr>
      <w:r w:rsidRPr="00186A37">
        <w:rPr>
          <w:rFonts w:ascii="Times New Roman" w:hAnsi="Times New Roman" w:cs="Times New Roman"/>
          <w:sz w:val="24"/>
          <w:szCs w:val="24"/>
        </w:rPr>
        <w:t>Z zastrzeżeniem ustępu 2. niniejszego paragrafu, Zarząd podejmuje decyzje w formie uchwał na posiedzeniach zwoływanych przez Prezesa Zarządu z jego inicjatywy, bądź na wniosek Wiceprezesa lub Członka Zarządu, lub na wniosek Rady Nadzorczej.</w:t>
      </w:r>
    </w:p>
    <w:p w14:paraId="318D93F0" w14:textId="39B23A21" w:rsidR="00FC2214" w:rsidRPr="00186A37" w:rsidRDefault="00FC2214" w:rsidP="000F0DEB">
      <w:pPr>
        <w:numPr>
          <w:ilvl w:val="0"/>
          <w:numId w:val="39"/>
        </w:numPr>
        <w:tabs>
          <w:tab w:val="left" w:pos="709"/>
          <w:tab w:val="decimal" w:leader="hyphen" w:pos="9072"/>
        </w:tabs>
        <w:spacing w:after="0" w:line="360" w:lineRule="auto"/>
        <w:ind w:left="357" w:right="-57" w:hanging="357"/>
        <w:jc w:val="both"/>
        <w:rPr>
          <w:rFonts w:ascii="Times New Roman" w:hAnsi="Times New Roman" w:cs="Times New Roman"/>
          <w:sz w:val="24"/>
          <w:szCs w:val="24"/>
          <w:u w:val="single"/>
        </w:rPr>
      </w:pPr>
      <w:r w:rsidRPr="00186A37">
        <w:rPr>
          <w:rFonts w:ascii="Times New Roman" w:hAnsi="Times New Roman" w:cs="Times New Roman"/>
          <w:sz w:val="24"/>
          <w:szCs w:val="24"/>
        </w:rPr>
        <w:t>Jeżeli Zarząd spółki jest wieloosobowy, uchwały Zarządu mogą być również podejmowane poza posiedzeniem Zarządu w trybie pisemnym lub przy wykorzystaniu środków bezpośredniego porozumiewania się na odległość, pod warunkiem, że wszyscy członkowie Zarządu zostali powiadomieni o treści projektu uchwały. Głosowanie w trybie, o którym mowa w zdaniu poprzedzającym, może zarządzić Prezes Zarządu z własnej inicjatywy, bądź na wniosek któregokolwiek z pozostałych członków Zarządu.</w:t>
      </w:r>
      <w:r w:rsidR="00F847FE">
        <w:rPr>
          <w:rFonts w:ascii="Times New Roman" w:hAnsi="Times New Roman" w:cs="Times New Roman"/>
          <w:sz w:val="24"/>
          <w:szCs w:val="24"/>
        </w:rPr>
        <w:t xml:space="preserve"> </w:t>
      </w:r>
    </w:p>
    <w:p w14:paraId="1F713927" w14:textId="52194BEA" w:rsidR="00FC2214" w:rsidRPr="00186A37" w:rsidRDefault="00FC2214" w:rsidP="000F0DEB">
      <w:pPr>
        <w:numPr>
          <w:ilvl w:val="0"/>
          <w:numId w:val="39"/>
        </w:numPr>
        <w:tabs>
          <w:tab w:val="left" w:pos="709"/>
          <w:tab w:val="decimal" w:leader="hyphen" w:pos="9072"/>
        </w:tabs>
        <w:spacing w:after="0" w:line="360" w:lineRule="auto"/>
        <w:ind w:left="357" w:right="-57" w:hanging="357"/>
        <w:jc w:val="both"/>
        <w:rPr>
          <w:rFonts w:ascii="Times New Roman" w:hAnsi="Times New Roman" w:cs="Times New Roman"/>
          <w:sz w:val="24"/>
          <w:szCs w:val="24"/>
          <w:u w:val="single"/>
        </w:rPr>
      </w:pPr>
      <w:r w:rsidRPr="00186A37">
        <w:rPr>
          <w:rFonts w:ascii="Times New Roman" w:hAnsi="Times New Roman" w:cs="Times New Roman"/>
          <w:sz w:val="24"/>
          <w:szCs w:val="24"/>
        </w:rPr>
        <w:t>Uchwały Zarządu zapadają bezwzględną większością głosów w zarządzie dwuosobowym, większością 2/3 głosów w zarządzie trzyosobowym lub ¾ głosów w zarządzie czteroosobowym, z tym że w razie równości głosów decyduje głos Prezesa Zarządu.</w:t>
      </w:r>
      <w:r w:rsidR="00F847FE">
        <w:rPr>
          <w:rFonts w:ascii="Times New Roman" w:hAnsi="Times New Roman" w:cs="Times New Roman"/>
          <w:sz w:val="24"/>
          <w:szCs w:val="24"/>
        </w:rPr>
        <w:t xml:space="preserve"> </w:t>
      </w:r>
    </w:p>
    <w:p w14:paraId="55AA5446" w14:textId="0F3ECC71" w:rsidR="00FC2214" w:rsidRPr="00186A37" w:rsidRDefault="00FC2214" w:rsidP="000F0DEB">
      <w:pPr>
        <w:numPr>
          <w:ilvl w:val="0"/>
          <w:numId w:val="39"/>
        </w:numPr>
        <w:tabs>
          <w:tab w:val="left" w:pos="709"/>
          <w:tab w:val="decimal" w:leader="hyphen" w:pos="9072"/>
        </w:tabs>
        <w:spacing w:after="0" w:line="360" w:lineRule="auto"/>
        <w:ind w:left="357" w:right="-57" w:hanging="357"/>
        <w:jc w:val="both"/>
        <w:rPr>
          <w:rFonts w:ascii="Times New Roman" w:hAnsi="Times New Roman" w:cs="Times New Roman"/>
          <w:sz w:val="24"/>
          <w:szCs w:val="24"/>
          <w:u w:val="single"/>
        </w:rPr>
      </w:pPr>
      <w:r w:rsidRPr="00186A37">
        <w:rPr>
          <w:rFonts w:ascii="Times New Roman" w:hAnsi="Times New Roman" w:cs="Times New Roman"/>
          <w:sz w:val="24"/>
          <w:szCs w:val="24"/>
        </w:rPr>
        <w:t>Członek Zarządu informuje pozostałych członków Zarządu o zaistniałym konflikcie interesów lub możliwości jego powstania oraz nie bierze udziału w głosowaniu nad uchwałą w sprawie, w której w stosunku do niego wystąpił lub może wystąpić konflikt interesów.</w:t>
      </w:r>
    </w:p>
    <w:p w14:paraId="026FE9BC" w14:textId="77777777" w:rsidR="00F847FE" w:rsidRPr="004A1A13" w:rsidRDefault="00F847FE" w:rsidP="000F0DEB">
      <w:pPr>
        <w:tabs>
          <w:tab w:val="left" w:pos="709"/>
          <w:tab w:val="decimal" w:leader="hyphen" w:pos="9072"/>
        </w:tabs>
        <w:spacing w:after="0" w:line="360" w:lineRule="auto"/>
        <w:ind w:right="-57"/>
        <w:jc w:val="center"/>
        <w:rPr>
          <w:rFonts w:ascii="Times New Roman" w:hAnsi="Times New Roman" w:cs="Times New Roman"/>
          <w:b/>
          <w:bCs/>
          <w:sz w:val="6"/>
          <w:szCs w:val="24"/>
        </w:rPr>
      </w:pPr>
    </w:p>
    <w:p w14:paraId="1A667EC8" w14:textId="77777777" w:rsidR="00FC2214" w:rsidRPr="00186A37"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186A37">
        <w:rPr>
          <w:rFonts w:ascii="Times New Roman" w:hAnsi="Times New Roman" w:cs="Times New Roman"/>
          <w:b/>
          <w:bCs/>
          <w:sz w:val="24"/>
          <w:szCs w:val="24"/>
        </w:rPr>
        <w:t>§ 26</w:t>
      </w:r>
    </w:p>
    <w:p w14:paraId="691A7BF3" w14:textId="4AE4DDDC" w:rsidR="00FC2214" w:rsidRPr="004A1A13" w:rsidRDefault="00FC2214" w:rsidP="000F0DEB">
      <w:pPr>
        <w:pStyle w:val="Tekstpodstawowy"/>
        <w:numPr>
          <w:ilvl w:val="0"/>
          <w:numId w:val="40"/>
        </w:numPr>
        <w:tabs>
          <w:tab w:val="left" w:pos="709"/>
          <w:tab w:val="decimal" w:leader="hyphen" w:pos="9072"/>
        </w:tabs>
        <w:spacing w:before="0" w:after="0" w:line="360" w:lineRule="auto"/>
        <w:ind w:left="357" w:right="-57" w:hanging="357"/>
        <w:rPr>
          <w:i w:val="0"/>
        </w:rPr>
      </w:pPr>
      <w:r w:rsidRPr="004A1A13">
        <w:rPr>
          <w:i w:val="0"/>
        </w:rPr>
        <w:t>Zarząd kieruje całokształtem działalności Spółki i reprezentuje ją na zewnątrz.</w:t>
      </w:r>
      <w:r w:rsidR="00F847FE">
        <w:rPr>
          <w:i w:val="0"/>
        </w:rPr>
        <w:t xml:space="preserve"> </w:t>
      </w:r>
    </w:p>
    <w:p w14:paraId="3811FA16" w14:textId="4FB78B5E" w:rsidR="00FC2214" w:rsidRPr="004A1A13" w:rsidRDefault="00FC2214" w:rsidP="000F0DEB">
      <w:pPr>
        <w:pStyle w:val="Tekstpodstawowy"/>
        <w:numPr>
          <w:ilvl w:val="0"/>
          <w:numId w:val="40"/>
        </w:numPr>
        <w:tabs>
          <w:tab w:val="left" w:pos="709"/>
          <w:tab w:val="decimal" w:leader="hyphen" w:pos="9072"/>
        </w:tabs>
        <w:spacing w:before="0" w:after="0" w:line="360" w:lineRule="auto"/>
        <w:ind w:left="357" w:right="-57" w:hanging="357"/>
        <w:rPr>
          <w:i w:val="0"/>
        </w:rPr>
      </w:pPr>
      <w:r w:rsidRPr="004A1A13">
        <w:rPr>
          <w:i w:val="0"/>
        </w:rPr>
        <w:t>Zarząd obowiązany jest zarządzać majątkiem i sprawami Spółki ze starannością wymaganą w obrocie gospodarczym, zgodnie z postanowieniami Statutu, uchwałami Walnego Zgromadzenia oraz przepisami prawa.</w:t>
      </w:r>
      <w:r w:rsidR="00F847FE">
        <w:rPr>
          <w:i w:val="0"/>
        </w:rPr>
        <w:t xml:space="preserve"> </w:t>
      </w:r>
    </w:p>
    <w:p w14:paraId="24B3EB8C" w14:textId="3B7BC67A" w:rsidR="00FC2214" w:rsidRPr="004A1A13" w:rsidRDefault="00FC2214" w:rsidP="000F0DEB">
      <w:pPr>
        <w:pStyle w:val="Tekstpodstawowy"/>
        <w:numPr>
          <w:ilvl w:val="0"/>
          <w:numId w:val="40"/>
        </w:numPr>
        <w:tabs>
          <w:tab w:val="left" w:pos="709"/>
          <w:tab w:val="decimal" w:leader="hyphen" w:pos="9072"/>
        </w:tabs>
        <w:spacing w:before="0" w:after="0" w:line="360" w:lineRule="auto"/>
        <w:ind w:left="357" w:right="-57" w:hanging="357"/>
        <w:rPr>
          <w:i w:val="0"/>
        </w:rPr>
      </w:pPr>
      <w:r w:rsidRPr="004A1A13">
        <w:rPr>
          <w:i w:val="0"/>
        </w:rPr>
        <w:lastRenderedPageBreak/>
        <w:t>Wszelkie sprawy związane z prowadzeniem Spółki nie zastrzeżone ustawą lub Statutem do wyłącznej kompetencji Walnego Zgromadzenia lub Rady Nadzorczej należą do zakresu działania Zarządu.</w:t>
      </w:r>
      <w:r w:rsidR="00F847FE">
        <w:rPr>
          <w:i w:val="0"/>
        </w:rPr>
        <w:t xml:space="preserve"> </w:t>
      </w:r>
    </w:p>
    <w:p w14:paraId="25600D43" w14:textId="78A0026D" w:rsidR="00FC2214" w:rsidRPr="004A1A13" w:rsidRDefault="00FC2214" w:rsidP="000F0DEB">
      <w:pPr>
        <w:pStyle w:val="Tekstpodstawowy"/>
        <w:numPr>
          <w:ilvl w:val="0"/>
          <w:numId w:val="40"/>
        </w:numPr>
        <w:tabs>
          <w:tab w:val="left" w:pos="709"/>
          <w:tab w:val="decimal" w:leader="hyphen" w:pos="9072"/>
        </w:tabs>
        <w:spacing w:before="0" w:after="0" w:line="360" w:lineRule="auto"/>
        <w:ind w:left="357" w:right="-57" w:hanging="357"/>
        <w:rPr>
          <w:i w:val="0"/>
        </w:rPr>
      </w:pPr>
      <w:r w:rsidRPr="004A1A13">
        <w:rPr>
          <w:i w:val="0"/>
        </w:rPr>
        <w:t>Uchwały Zarządu wymaga zaciąganie zobowiązań o wartości netto przekraczającej jednorazowo kwotę 100.000 zł (sto tysięcy złotych)</w:t>
      </w:r>
      <w:r w:rsidR="00905DD9">
        <w:rPr>
          <w:i w:val="0"/>
        </w:rPr>
        <w:t xml:space="preserve"> lub kwotę 1</w:t>
      </w:r>
      <w:r w:rsidRPr="004A1A13">
        <w:rPr>
          <w:i w:val="0"/>
        </w:rPr>
        <w:t>.</w:t>
      </w:r>
      <w:r w:rsidR="00905DD9">
        <w:rPr>
          <w:i w:val="0"/>
        </w:rPr>
        <w:t xml:space="preserve">000.000 zł (jednego miliona złotych) w okresie </w:t>
      </w:r>
      <w:r w:rsidR="00767265">
        <w:rPr>
          <w:i w:val="0"/>
        </w:rPr>
        <w:t>jednego roku.</w:t>
      </w:r>
      <w:r w:rsidR="00F847FE">
        <w:rPr>
          <w:i w:val="0"/>
        </w:rPr>
        <w:t xml:space="preserve"> </w:t>
      </w:r>
    </w:p>
    <w:p w14:paraId="70E98E0A" w14:textId="170DE44C" w:rsidR="00FC2214" w:rsidRPr="004A1A13" w:rsidRDefault="00FC2214" w:rsidP="000F0DEB">
      <w:pPr>
        <w:pStyle w:val="Tekstpodstawowy"/>
        <w:numPr>
          <w:ilvl w:val="0"/>
          <w:numId w:val="40"/>
        </w:numPr>
        <w:tabs>
          <w:tab w:val="left" w:pos="709"/>
          <w:tab w:val="decimal" w:leader="hyphen" w:pos="9072"/>
        </w:tabs>
        <w:spacing w:before="0" w:after="0" w:line="360" w:lineRule="auto"/>
        <w:ind w:left="357" w:right="-57" w:hanging="357"/>
        <w:rPr>
          <w:i w:val="0"/>
        </w:rPr>
      </w:pPr>
      <w:r w:rsidRPr="004A1A13">
        <w:rPr>
          <w:i w:val="0"/>
        </w:rPr>
        <w:t>Szczegółowe zasady organizacji i sposobu działania Zarządu mogą zostać określone w regulaminie Zarządu, uchwalonym przez Zarząd i zatwierdzonym przez Radę Nadzorczą.</w:t>
      </w:r>
    </w:p>
    <w:p w14:paraId="4AFB1982" w14:textId="77777777" w:rsidR="00F847FE" w:rsidRPr="004A1A13" w:rsidRDefault="00F847FE" w:rsidP="000F0DEB">
      <w:pPr>
        <w:tabs>
          <w:tab w:val="left" w:pos="709"/>
          <w:tab w:val="decimal" w:leader="hyphen" w:pos="9072"/>
        </w:tabs>
        <w:spacing w:after="0" w:line="360" w:lineRule="auto"/>
        <w:ind w:right="-57"/>
        <w:jc w:val="center"/>
        <w:rPr>
          <w:rFonts w:ascii="Times New Roman" w:hAnsi="Times New Roman" w:cs="Times New Roman"/>
          <w:b/>
          <w:bCs/>
          <w:sz w:val="6"/>
          <w:szCs w:val="24"/>
        </w:rPr>
      </w:pPr>
    </w:p>
    <w:p w14:paraId="1E0E5E14" w14:textId="77777777" w:rsidR="00FC2214" w:rsidRPr="004A1A13"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4A1A13">
        <w:rPr>
          <w:rFonts w:ascii="Times New Roman" w:hAnsi="Times New Roman" w:cs="Times New Roman"/>
          <w:b/>
          <w:bCs/>
          <w:sz w:val="24"/>
          <w:szCs w:val="24"/>
        </w:rPr>
        <w:t>§ 27</w:t>
      </w:r>
    </w:p>
    <w:p w14:paraId="283BF48B" w14:textId="46F32142" w:rsidR="00FC2214"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4A1A13">
        <w:rPr>
          <w:rFonts w:ascii="Times New Roman" w:hAnsi="Times New Roman" w:cs="Times New Roman"/>
          <w:sz w:val="24"/>
          <w:szCs w:val="24"/>
        </w:rPr>
        <w:t>W przypadku Zarządu wieloosobowego do składania oświadczeń woli w imieniu Spółki wymagane jest działanie dwóch członków zarządu łącznie lub członka zarządu i prokurenta.</w:t>
      </w:r>
    </w:p>
    <w:p w14:paraId="1CD2BD56" w14:textId="77777777" w:rsidR="000F0DEB" w:rsidRPr="004A1A13" w:rsidRDefault="000F0DEB" w:rsidP="000F0DEB">
      <w:pPr>
        <w:tabs>
          <w:tab w:val="left" w:pos="709"/>
          <w:tab w:val="decimal" w:leader="hyphen" w:pos="9072"/>
        </w:tabs>
        <w:spacing w:after="0" w:line="360" w:lineRule="auto"/>
        <w:ind w:right="-57"/>
        <w:jc w:val="both"/>
        <w:rPr>
          <w:rFonts w:ascii="Times New Roman" w:hAnsi="Times New Roman" w:cs="Times New Roman"/>
          <w:sz w:val="24"/>
          <w:szCs w:val="24"/>
        </w:rPr>
      </w:pPr>
    </w:p>
    <w:p w14:paraId="1F2132B8" w14:textId="77777777" w:rsidR="00FC2214" w:rsidRPr="004A1A13" w:rsidRDefault="00FC2214" w:rsidP="000F0DEB">
      <w:pPr>
        <w:tabs>
          <w:tab w:val="left" w:pos="709"/>
          <w:tab w:val="decimal" w:leader="hyphen" w:pos="9072"/>
        </w:tabs>
        <w:spacing w:after="0" w:line="360" w:lineRule="auto"/>
        <w:ind w:right="-57"/>
        <w:jc w:val="center"/>
        <w:rPr>
          <w:rFonts w:ascii="Times New Roman" w:hAnsi="Times New Roman" w:cs="Times New Roman"/>
          <w:b/>
          <w:bCs/>
          <w:sz w:val="24"/>
          <w:szCs w:val="24"/>
        </w:rPr>
      </w:pPr>
      <w:r w:rsidRPr="004A1A13">
        <w:rPr>
          <w:rFonts w:ascii="Times New Roman" w:hAnsi="Times New Roman" w:cs="Times New Roman"/>
          <w:b/>
          <w:bCs/>
          <w:sz w:val="24"/>
          <w:szCs w:val="24"/>
        </w:rPr>
        <w:t xml:space="preserve">V. Rachunkowość Spółki. </w:t>
      </w:r>
    </w:p>
    <w:p w14:paraId="57A3757D" w14:textId="77777777" w:rsidR="00FC2214" w:rsidRPr="004A1A13"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4A1A13">
        <w:rPr>
          <w:rFonts w:ascii="Times New Roman" w:hAnsi="Times New Roman" w:cs="Times New Roman"/>
          <w:b/>
          <w:bCs/>
          <w:sz w:val="24"/>
          <w:szCs w:val="24"/>
        </w:rPr>
        <w:t>§ 28</w:t>
      </w:r>
    </w:p>
    <w:p w14:paraId="34DF228A" w14:textId="088FC5C6" w:rsidR="00FC2214" w:rsidRPr="004A1A13" w:rsidRDefault="00FC2214" w:rsidP="000F0DEB">
      <w:pPr>
        <w:numPr>
          <w:ilvl w:val="0"/>
          <w:numId w:val="41"/>
        </w:numPr>
        <w:tabs>
          <w:tab w:val="left" w:pos="709"/>
          <w:tab w:val="decimal" w:leader="hyphen" w:pos="9072"/>
        </w:tabs>
        <w:spacing w:after="0" w:line="360" w:lineRule="auto"/>
        <w:ind w:left="357" w:right="-57" w:hanging="357"/>
        <w:jc w:val="both"/>
        <w:rPr>
          <w:rFonts w:ascii="Times New Roman" w:hAnsi="Times New Roman" w:cs="Times New Roman"/>
          <w:b/>
          <w:bCs/>
          <w:sz w:val="24"/>
          <w:szCs w:val="24"/>
        </w:rPr>
      </w:pPr>
      <w:r w:rsidRPr="004A1A13">
        <w:rPr>
          <w:rFonts w:ascii="Times New Roman" w:hAnsi="Times New Roman" w:cs="Times New Roman"/>
          <w:sz w:val="24"/>
          <w:szCs w:val="24"/>
        </w:rPr>
        <w:t>Spółka tworzy następujące kapitały:</w:t>
      </w:r>
      <w:r w:rsidR="00C1013E">
        <w:rPr>
          <w:rFonts w:ascii="Times New Roman" w:hAnsi="Times New Roman" w:cs="Times New Roman"/>
          <w:sz w:val="24"/>
          <w:szCs w:val="24"/>
        </w:rPr>
        <w:t xml:space="preserve"> </w:t>
      </w:r>
    </w:p>
    <w:p w14:paraId="6F3CD1B6" w14:textId="4797916B" w:rsidR="00FC2214" w:rsidRPr="004A1A13" w:rsidRDefault="00FC2214" w:rsidP="000F0DEB">
      <w:pPr>
        <w:numPr>
          <w:ilvl w:val="0"/>
          <w:numId w:val="50"/>
        </w:numPr>
        <w:tabs>
          <w:tab w:val="left" w:pos="709"/>
          <w:tab w:val="decimal" w:leader="hyphen" w:pos="9072"/>
        </w:tabs>
        <w:spacing w:after="0" w:line="360" w:lineRule="auto"/>
        <w:ind w:right="-57"/>
        <w:jc w:val="both"/>
        <w:rPr>
          <w:rFonts w:ascii="Times New Roman" w:hAnsi="Times New Roman" w:cs="Times New Roman"/>
          <w:b/>
          <w:bCs/>
          <w:sz w:val="24"/>
          <w:szCs w:val="24"/>
        </w:rPr>
      </w:pPr>
      <w:r w:rsidRPr="004A1A13">
        <w:rPr>
          <w:rFonts w:ascii="Times New Roman" w:hAnsi="Times New Roman" w:cs="Times New Roman"/>
          <w:sz w:val="24"/>
          <w:szCs w:val="24"/>
        </w:rPr>
        <w:t>kapitał zakładowy,</w:t>
      </w:r>
      <w:r w:rsidR="00F847FE">
        <w:rPr>
          <w:rFonts w:ascii="Times New Roman" w:hAnsi="Times New Roman" w:cs="Times New Roman"/>
          <w:sz w:val="24"/>
          <w:szCs w:val="24"/>
        </w:rPr>
        <w:t xml:space="preserve"> </w:t>
      </w:r>
    </w:p>
    <w:p w14:paraId="0B461B32" w14:textId="243A3801" w:rsidR="00FC2214" w:rsidRPr="004A1A13" w:rsidRDefault="00FC2214" w:rsidP="000F0DEB">
      <w:pPr>
        <w:numPr>
          <w:ilvl w:val="0"/>
          <w:numId w:val="50"/>
        </w:numPr>
        <w:tabs>
          <w:tab w:val="left" w:pos="709"/>
          <w:tab w:val="decimal" w:leader="hyphen" w:pos="9072"/>
        </w:tabs>
        <w:spacing w:after="0" w:line="360" w:lineRule="auto"/>
        <w:ind w:right="-57"/>
        <w:jc w:val="both"/>
        <w:rPr>
          <w:rFonts w:ascii="Times New Roman" w:hAnsi="Times New Roman" w:cs="Times New Roman"/>
          <w:b/>
          <w:bCs/>
          <w:sz w:val="24"/>
          <w:szCs w:val="24"/>
        </w:rPr>
      </w:pPr>
      <w:r w:rsidRPr="004A1A13">
        <w:rPr>
          <w:rFonts w:ascii="Times New Roman" w:hAnsi="Times New Roman" w:cs="Times New Roman"/>
          <w:sz w:val="24"/>
          <w:szCs w:val="24"/>
        </w:rPr>
        <w:t>kapitał zapasowy,</w:t>
      </w:r>
      <w:r w:rsidR="00F847FE">
        <w:rPr>
          <w:rFonts w:ascii="Times New Roman" w:hAnsi="Times New Roman" w:cs="Times New Roman"/>
          <w:sz w:val="24"/>
          <w:szCs w:val="24"/>
        </w:rPr>
        <w:t xml:space="preserve"> </w:t>
      </w:r>
    </w:p>
    <w:p w14:paraId="1B8E0C2E" w14:textId="6A7C88CF" w:rsidR="00FC2214" w:rsidRPr="004A1A13" w:rsidRDefault="00FC2214" w:rsidP="000F0DEB">
      <w:pPr>
        <w:numPr>
          <w:ilvl w:val="0"/>
          <w:numId w:val="50"/>
        </w:numPr>
        <w:tabs>
          <w:tab w:val="left" w:pos="709"/>
          <w:tab w:val="decimal" w:leader="hyphen" w:pos="9072"/>
        </w:tabs>
        <w:spacing w:after="0" w:line="360" w:lineRule="auto"/>
        <w:ind w:right="-57"/>
        <w:jc w:val="both"/>
        <w:rPr>
          <w:rFonts w:ascii="Times New Roman" w:hAnsi="Times New Roman" w:cs="Times New Roman"/>
          <w:bCs/>
          <w:sz w:val="24"/>
          <w:szCs w:val="24"/>
        </w:rPr>
      </w:pPr>
      <w:r w:rsidRPr="004A1A13">
        <w:rPr>
          <w:rFonts w:ascii="Times New Roman" w:hAnsi="Times New Roman" w:cs="Times New Roman"/>
          <w:sz w:val="24"/>
          <w:szCs w:val="24"/>
        </w:rPr>
        <w:t>kapitały rezerwowe na pokrycie szczególnych strat, wydatków lub na poszczególne cele, w tym na wypłatę dywidendy dla akcjonariuszy lub inne cele określone uchwałą Walnego Zgromadzenia.</w:t>
      </w:r>
      <w:r w:rsidR="00F847FE">
        <w:rPr>
          <w:rFonts w:ascii="Times New Roman" w:hAnsi="Times New Roman" w:cs="Times New Roman"/>
          <w:sz w:val="24"/>
          <w:szCs w:val="24"/>
        </w:rPr>
        <w:t xml:space="preserve"> </w:t>
      </w:r>
    </w:p>
    <w:p w14:paraId="33761156" w14:textId="37E62B8D" w:rsidR="00FC2214" w:rsidRPr="004A1A13" w:rsidRDefault="00FC2214" w:rsidP="000F0DEB">
      <w:pPr>
        <w:numPr>
          <w:ilvl w:val="0"/>
          <w:numId w:val="41"/>
        </w:numPr>
        <w:tabs>
          <w:tab w:val="left" w:pos="709"/>
          <w:tab w:val="decimal" w:leader="hyphen" w:pos="9072"/>
        </w:tabs>
        <w:spacing w:after="0" w:line="360" w:lineRule="auto"/>
        <w:ind w:left="357" w:right="-57" w:hanging="357"/>
        <w:jc w:val="both"/>
        <w:rPr>
          <w:rFonts w:ascii="Times New Roman" w:hAnsi="Times New Roman" w:cs="Times New Roman"/>
          <w:bCs/>
          <w:sz w:val="24"/>
          <w:szCs w:val="24"/>
        </w:rPr>
      </w:pPr>
      <w:r w:rsidRPr="004A1A13">
        <w:rPr>
          <w:rFonts w:ascii="Times New Roman" w:hAnsi="Times New Roman" w:cs="Times New Roman"/>
          <w:sz w:val="24"/>
          <w:szCs w:val="24"/>
        </w:rPr>
        <w:t>Czysty zysk Spółki może być przeznaczony w szczególności na:</w:t>
      </w:r>
    </w:p>
    <w:p w14:paraId="5383D4CD" w14:textId="0066B23E" w:rsidR="00FC2214" w:rsidRPr="004A1A13" w:rsidRDefault="00FC2214" w:rsidP="000F0DEB">
      <w:pPr>
        <w:numPr>
          <w:ilvl w:val="0"/>
          <w:numId w:val="42"/>
        </w:numPr>
        <w:tabs>
          <w:tab w:val="left" w:pos="709"/>
          <w:tab w:val="decimal" w:leader="hyphen" w:pos="9072"/>
        </w:tabs>
        <w:spacing w:after="0" w:line="360" w:lineRule="auto"/>
        <w:ind w:right="-57"/>
        <w:jc w:val="both"/>
        <w:rPr>
          <w:rFonts w:ascii="Times New Roman" w:hAnsi="Times New Roman" w:cs="Times New Roman"/>
          <w:bCs/>
          <w:sz w:val="24"/>
          <w:szCs w:val="24"/>
        </w:rPr>
      </w:pPr>
      <w:r w:rsidRPr="004A1A13">
        <w:rPr>
          <w:rFonts w:ascii="Times New Roman" w:hAnsi="Times New Roman" w:cs="Times New Roman"/>
          <w:sz w:val="24"/>
          <w:szCs w:val="24"/>
        </w:rPr>
        <w:t>kapitał zapasowy,</w:t>
      </w:r>
      <w:r w:rsidR="00C1013E">
        <w:rPr>
          <w:rFonts w:ascii="Times New Roman" w:hAnsi="Times New Roman" w:cs="Times New Roman"/>
          <w:sz w:val="24"/>
          <w:szCs w:val="24"/>
        </w:rPr>
        <w:t xml:space="preserve"> </w:t>
      </w:r>
    </w:p>
    <w:p w14:paraId="03879E09" w14:textId="7872B34A" w:rsidR="00FC2214" w:rsidRPr="004A1A13" w:rsidRDefault="00FC2214" w:rsidP="000F0DEB">
      <w:pPr>
        <w:numPr>
          <w:ilvl w:val="0"/>
          <w:numId w:val="42"/>
        </w:numPr>
        <w:tabs>
          <w:tab w:val="left" w:pos="709"/>
          <w:tab w:val="decimal" w:leader="hyphen" w:pos="9072"/>
        </w:tabs>
        <w:spacing w:after="0" w:line="360" w:lineRule="auto"/>
        <w:ind w:right="-57"/>
        <w:jc w:val="both"/>
        <w:rPr>
          <w:rFonts w:ascii="Times New Roman" w:hAnsi="Times New Roman" w:cs="Times New Roman"/>
          <w:bCs/>
          <w:sz w:val="24"/>
          <w:szCs w:val="24"/>
        </w:rPr>
      </w:pPr>
      <w:r w:rsidRPr="004A1A13">
        <w:rPr>
          <w:rFonts w:ascii="Times New Roman" w:hAnsi="Times New Roman" w:cs="Times New Roman"/>
          <w:sz w:val="24"/>
          <w:szCs w:val="24"/>
        </w:rPr>
        <w:t>kapitał rezerwowy,</w:t>
      </w:r>
      <w:r w:rsidR="00F847FE">
        <w:rPr>
          <w:rFonts w:ascii="Times New Roman" w:hAnsi="Times New Roman" w:cs="Times New Roman"/>
          <w:sz w:val="24"/>
          <w:szCs w:val="24"/>
        </w:rPr>
        <w:t xml:space="preserve"> </w:t>
      </w:r>
    </w:p>
    <w:p w14:paraId="04C65F6B" w14:textId="0F91C0B7" w:rsidR="00FC2214" w:rsidRPr="004A1A13" w:rsidRDefault="00FC2214" w:rsidP="000F0DEB">
      <w:pPr>
        <w:numPr>
          <w:ilvl w:val="0"/>
          <w:numId w:val="42"/>
        </w:numPr>
        <w:tabs>
          <w:tab w:val="left" w:pos="709"/>
          <w:tab w:val="decimal" w:leader="hyphen" w:pos="9072"/>
        </w:tabs>
        <w:spacing w:after="0" w:line="360" w:lineRule="auto"/>
        <w:ind w:right="-57"/>
        <w:jc w:val="both"/>
        <w:rPr>
          <w:rFonts w:ascii="Times New Roman" w:hAnsi="Times New Roman" w:cs="Times New Roman"/>
          <w:bCs/>
          <w:sz w:val="24"/>
          <w:szCs w:val="24"/>
        </w:rPr>
      </w:pPr>
      <w:r w:rsidRPr="004A1A13">
        <w:rPr>
          <w:rFonts w:ascii="Times New Roman" w:hAnsi="Times New Roman" w:cs="Times New Roman"/>
          <w:sz w:val="24"/>
          <w:szCs w:val="24"/>
        </w:rPr>
        <w:t>dywidendę dla akcjonariuszy,</w:t>
      </w:r>
    </w:p>
    <w:p w14:paraId="49473C6D" w14:textId="71DD1926" w:rsidR="00FC2214" w:rsidRPr="004A1A13" w:rsidRDefault="00FC2214" w:rsidP="000F0DEB">
      <w:pPr>
        <w:numPr>
          <w:ilvl w:val="0"/>
          <w:numId w:val="42"/>
        </w:numPr>
        <w:tabs>
          <w:tab w:val="left" w:pos="709"/>
          <w:tab w:val="decimal" w:leader="hyphen" w:pos="9072"/>
        </w:tabs>
        <w:spacing w:after="0" w:line="360" w:lineRule="auto"/>
        <w:ind w:right="-57"/>
        <w:jc w:val="both"/>
        <w:rPr>
          <w:rFonts w:ascii="Times New Roman" w:hAnsi="Times New Roman" w:cs="Times New Roman"/>
          <w:bCs/>
          <w:sz w:val="24"/>
          <w:szCs w:val="24"/>
        </w:rPr>
      </w:pPr>
      <w:r w:rsidRPr="004A1A13">
        <w:rPr>
          <w:rFonts w:ascii="Times New Roman" w:hAnsi="Times New Roman" w:cs="Times New Roman"/>
          <w:sz w:val="24"/>
          <w:szCs w:val="24"/>
        </w:rPr>
        <w:t>inne cele określone uchwałą Walnego Zgromadzenia.</w:t>
      </w:r>
    </w:p>
    <w:p w14:paraId="4CE5F00C" w14:textId="77777777" w:rsidR="00F847FE" w:rsidRPr="004A1A13" w:rsidRDefault="00F847FE" w:rsidP="000F0DEB">
      <w:pPr>
        <w:tabs>
          <w:tab w:val="left" w:pos="709"/>
          <w:tab w:val="decimal" w:leader="hyphen" w:pos="9072"/>
        </w:tabs>
        <w:spacing w:after="0" w:line="360" w:lineRule="auto"/>
        <w:ind w:right="-57"/>
        <w:jc w:val="center"/>
        <w:rPr>
          <w:rFonts w:ascii="Times New Roman" w:hAnsi="Times New Roman" w:cs="Times New Roman"/>
          <w:b/>
          <w:bCs/>
          <w:sz w:val="2"/>
          <w:szCs w:val="24"/>
        </w:rPr>
      </w:pPr>
    </w:p>
    <w:p w14:paraId="2C36DD05" w14:textId="77777777" w:rsidR="00FC2214" w:rsidRPr="004A1A13"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4A1A13">
        <w:rPr>
          <w:rFonts w:ascii="Times New Roman" w:hAnsi="Times New Roman" w:cs="Times New Roman"/>
          <w:b/>
          <w:bCs/>
          <w:sz w:val="24"/>
          <w:szCs w:val="24"/>
        </w:rPr>
        <w:t>§ 29</w:t>
      </w:r>
    </w:p>
    <w:p w14:paraId="4FC9C86E" w14:textId="7B3995E2" w:rsidR="00FC2214" w:rsidRDefault="00FC2214" w:rsidP="000F0DEB">
      <w:pPr>
        <w:tabs>
          <w:tab w:val="left" w:pos="709"/>
          <w:tab w:val="decimal" w:leader="hyphen" w:pos="9072"/>
        </w:tabs>
        <w:spacing w:after="0" w:line="360" w:lineRule="auto"/>
        <w:ind w:right="-57"/>
        <w:jc w:val="both"/>
        <w:rPr>
          <w:rFonts w:ascii="Times New Roman" w:hAnsi="Times New Roman" w:cs="Times New Roman"/>
          <w:sz w:val="24"/>
          <w:szCs w:val="24"/>
        </w:rPr>
      </w:pPr>
      <w:r w:rsidRPr="004A1A13">
        <w:rPr>
          <w:rFonts w:ascii="Times New Roman" w:hAnsi="Times New Roman" w:cs="Times New Roman"/>
          <w:sz w:val="24"/>
          <w:szCs w:val="24"/>
        </w:rPr>
        <w:t xml:space="preserve">Rokiem obrotowym Spółki jest rok kalendarzowy, przy czym pierwszy rok obrotowy upływa z dniem trzydziestego pierwszego grudnia dwa tysiące </w:t>
      </w:r>
      <w:bookmarkStart w:id="2" w:name="_GoBack"/>
      <w:r w:rsidRPr="00B02B3D">
        <w:rPr>
          <w:rFonts w:ascii="Times New Roman" w:hAnsi="Times New Roman" w:cs="Times New Roman"/>
          <w:sz w:val="24"/>
          <w:szCs w:val="24"/>
        </w:rPr>
        <w:t>szóstego (</w:t>
      </w:r>
      <w:r w:rsidRPr="00B02B3D">
        <w:rPr>
          <w:rFonts w:ascii="Times New Roman" w:hAnsi="Times New Roman" w:cs="Times New Roman"/>
          <w:bCs/>
          <w:sz w:val="24"/>
          <w:szCs w:val="24"/>
        </w:rPr>
        <w:t>31.12.2006</w:t>
      </w:r>
      <w:r w:rsidRPr="00B02B3D">
        <w:rPr>
          <w:rFonts w:ascii="Times New Roman" w:hAnsi="Times New Roman" w:cs="Times New Roman"/>
          <w:sz w:val="24"/>
          <w:szCs w:val="24"/>
        </w:rPr>
        <w:t>) roku.</w:t>
      </w:r>
      <w:bookmarkEnd w:id="2"/>
    </w:p>
    <w:p w14:paraId="7FC72365" w14:textId="77777777" w:rsidR="0048246C" w:rsidRDefault="0048246C">
      <w:pPr>
        <w:rPr>
          <w:rFonts w:ascii="Times New Roman" w:hAnsi="Times New Roman" w:cs="Times New Roman"/>
          <w:b/>
          <w:bCs/>
          <w:sz w:val="24"/>
          <w:szCs w:val="24"/>
        </w:rPr>
      </w:pPr>
      <w:r>
        <w:rPr>
          <w:rFonts w:ascii="Times New Roman" w:hAnsi="Times New Roman" w:cs="Times New Roman"/>
          <w:b/>
          <w:bCs/>
          <w:sz w:val="24"/>
          <w:szCs w:val="24"/>
        </w:rPr>
        <w:br w:type="page"/>
      </w:r>
    </w:p>
    <w:p w14:paraId="0B1B05F8" w14:textId="08AA13D2" w:rsidR="00FC2214" w:rsidRPr="004A1A13" w:rsidRDefault="00FC2214" w:rsidP="000F0DEB">
      <w:pPr>
        <w:tabs>
          <w:tab w:val="left" w:pos="709"/>
          <w:tab w:val="decimal" w:leader="hyphen" w:pos="9072"/>
        </w:tabs>
        <w:spacing w:after="0" w:line="360" w:lineRule="auto"/>
        <w:ind w:right="-57"/>
        <w:jc w:val="center"/>
        <w:rPr>
          <w:rFonts w:ascii="Times New Roman" w:hAnsi="Times New Roman" w:cs="Times New Roman"/>
          <w:b/>
          <w:bCs/>
          <w:sz w:val="24"/>
          <w:szCs w:val="24"/>
        </w:rPr>
      </w:pPr>
      <w:r w:rsidRPr="004A1A13">
        <w:rPr>
          <w:rFonts w:ascii="Times New Roman" w:hAnsi="Times New Roman" w:cs="Times New Roman"/>
          <w:b/>
          <w:bCs/>
          <w:sz w:val="24"/>
          <w:szCs w:val="24"/>
        </w:rPr>
        <w:lastRenderedPageBreak/>
        <w:t>VI. Rozwiązanie i likwidacja Spółki.</w:t>
      </w:r>
    </w:p>
    <w:p w14:paraId="26C0C50D" w14:textId="77777777" w:rsidR="00FC2214" w:rsidRPr="004A1A13" w:rsidRDefault="00FC2214" w:rsidP="000F0DEB">
      <w:pPr>
        <w:pStyle w:val="Akapitzlist"/>
        <w:tabs>
          <w:tab w:val="left" w:pos="720"/>
          <w:tab w:val="decimal" w:leader="hyphen" w:pos="9072"/>
        </w:tabs>
        <w:spacing w:line="360" w:lineRule="auto"/>
        <w:ind w:left="0" w:right="50"/>
        <w:jc w:val="center"/>
        <w:rPr>
          <w:b/>
          <w:bCs/>
        </w:rPr>
      </w:pPr>
      <w:r w:rsidRPr="004A1A13">
        <w:rPr>
          <w:b/>
          <w:bCs/>
        </w:rPr>
        <w:t>§ 30</w:t>
      </w:r>
    </w:p>
    <w:p w14:paraId="4C5441EA" w14:textId="2C0D9903" w:rsidR="00FC2214" w:rsidRPr="004A1A13" w:rsidRDefault="00FC2214" w:rsidP="000F0DEB">
      <w:pPr>
        <w:numPr>
          <w:ilvl w:val="0"/>
          <w:numId w:val="43"/>
        </w:numPr>
        <w:tabs>
          <w:tab w:val="left" w:pos="709"/>
          <w:tab w:val="decimal" w:leader="hyphen" w:pos="9072"/>
        </w:tabs>
        <w:spacing w:after="0" w:line="360" w:lineRule="auto"/>
        <w:ind w:right="-57"/>
        <w:jc w:val="both"/>
        <w:rPr>
          <w:rFonts w:ascii="Times New Roman" w:hAnsi="Times New Roman" w:cs="Times New Roman"/>
          <w:sz w:val="24"/>
          <w:szCs w:val="24"/>
        </w:rPr>
      </w:pPr>
      <w:r w:rsidRPr="004A1A13">
        <w:rPr>
          <w:rFonts w:ascii="Times New Roman" w:hAnsi="Times New Roman" w:cs="Times New Roman"/>
          <w:sz w:val="24"/>
          <w:szCs w:val="24"/>
        </w:rPr>
        <w:t>Rozwiązanie Spółki następuje po przeprowadzeniu likwidacji. Likwidację prowadzi się pod firmą Spółki z dodaniem oznaczenia: „w likwidacji”.</w:t>
      </w:r>
    </w:p>
    <w:p w14:paraId="57717EB4" w14:textId="62F16807" w:rsidR="00FC2214" w:rsidRPr="004A1A13" w:rsidRDefault="00FC2214" w:rsidP="000F0DEB">
      <w:pPr>
        <w:numPr>
          <w:ilvl w:val="0"/>
          <w:numId w:val="43"/>
        </w:numPr>
        <w:tabs>
          <w:tab w:val="left" w:pos="709"/>
          <w:tab w:val="decimal" w:leader="hyphen" w:pos="9072"/>
        </w:tabs>
        <w:spacing w:after="0" w:line="360" w:lineRule="auto"/>
        <w:ind w:right="-57"/>
        <w:jc w:val="both"/>
        <w:rPr>
          <w:rFonts w:ascii="Times New Roman" w:hAnsi="Times New Roman" w:cs="Times New Roman"/>
          <w:sz w:val="24"/>
          <w:szCs w:val="24"/>
        </w:rPr>
      </w:pPr>
      <w:r w:rsidRPr="004A1A13">
        <w:rPr>
          <w:rFonts w:ascii="Times New Roman" w:hAnsi="Times New Roman" w:cs="Times New Roman"/>
          <w:sz w:val="24"/>
          <w:szCs w:val="24"/>
        </w:rPr>
        <w:t>W razie likwidacji Spółki jej likwidatorami są członkowie dotychczasowego Zarządu, chyba że Walne Zgromadzenie postanowi inaczej.</w:t>
      </w:r>
      <w:r w:rsidR="00F847FE">
        <w:rPr>
          <w:rFonts w:ascii="Times New Roman" w:hAnsi="Times New Roman" w:cs="Times New Roman"/>
          <w:sz w:val="24"/>
          <w:szCs w:val="24"/>
        </w:rPr>
        <w:t xml:space="preserve"> </w:t>
      </w:r>
    </w:p>
    <w:p w14:paraId="3816B148" w14:textId="77777777" w:rsidR="00F847FE" w:rsidRPr="000F0DEB" w:rsidRDefault="00F847FE" w:rsidP="000F0DEB">
      <w:pPr>
        <w:pStyle w:val="Nagwek5"/>
        <w:tabs>
          <w:tab w:val="left" w:pos="709"/>
          <w:tab w:val="decimal" w:leader="hyphen" w:pos="9072"/>
        </w:tabs>
        <w:spacing w:line="360" w:lineRule="auto"/>
        <w:ind w:right="-57"/>
        <w:jc w:val="center"/>
        <w:rPr>
          <w:sz w:val="24"/>
          <w:szCs w:val="24"/>
        </w:rPr>
      </w:pPr>
    </w:p>
    <w:p w14:paraId="599BF497" w14:textId="77777777" w:rsidR="00FC2214" w:rsidRPr="004A1A13" w:rsidRDefault="00FC2214" w:rsidP="000F0DEB">
      <w:pPr>
        <w:pStyle w:val="Nagwek5"/>
        <w:tabs>
          <w:tab w:val="left" w:pos="709"/>
          <w:tab w:val="decimal" w:leader="hyphen" w:pos="9072"/>
        </w:tabs>
        <w:spacing w:line="360" w:lineRule="auto"/>
        <w:ind w:right="-57"/>
        <w:jc w:val="center"/>
        <w:rPr>
          <w:b w:val="0"/>
          <w:i/>
          <w:iCs/>
          <w:sz w:val="24"/>
          <w:szCs w:val="24"/>
        </w:rPr>
      </w:pPr>
      <w:r w:rsidRPr="004A1A13">
        <w:rPr>
          <w:sz w:val="24"/>
          <w:szCs w:val="24"/>
        </w:rPr>
        <w:t>VII. Postanowienia końcowe.</w:t>
      </w:r>
    </w:p>
    <w:p w14:paraId="4F03321A" w14:textId="77777777" w:rsidR="00FC2214" w:rsidRPr="004A1A13" w:rsidRDefault="00FC2214" w:rsidP="000F0DEB">
      <w:pPr>
        <w:tabs>
          <w:tab w:val="left" w:pos="709"/>
          <w:tab w:val="decimal" w:leader="hyphen" w:pos="9072"/>
        </w:tabs>
        <w:spacing w:after="0" w:line="360" w:lineRule="auto"/>
        <w:ind w:right="50"/>
        <w:jc w:val="center"/>
        <w:rPr>
          <w:rFonts w:ascii="Times New Roman" w:hAnsi="Times New Roman" w:cs="Times New Roman"/>
          <w:b/>
          <w:bCs/>
          <w:sz w:val="24"/>
          <w:szCs w:val="24"/>
        </w:rPr>
      </w:pPr>
      <w:r w:rsidRPr="004A1A13">
        <w:rPr>
          <w:rFonts w:ascii="Times New Roman" w:hAnsi="Times New Roman" w:cs="Times New Roman"/>
          <w:b/>
          <w:bCs/>
          <w:sz w:val="24"/>
          <w:szCs w:val="24"/>
        </w:rPr>
        <w:t>§ 31</w:t>
      </w:r>
    </w:p>
    <w:p w14:paraId="48A5E2D7" w14:textId="05825EEB" w:rsidR="00FC2214" w:rsidRPr="004A1A13" w:rsidRDefault="00FC2214" w:rsidP="000F0DEB">
      <w:pPr>
        <w:pStyle w:val="Tekstpodstawowy3"/>
        <w:numPr>
          <w:ilvl w:val="0"/>
          <w:numId w:val="44"/>
        </w:numPr>
        <w:tabs>
          <w:tab w:val="left" w:pos="709"/>
          <w:tab w:val="decimal" w:leader="hyphen" w:pos="9072"/>
        </w:tabs>
        <w:spacing w:after="0" w:line="360" w:lineRule="auto"/>
        <w:ind w:right="-57"/>
        <w:jc w:val="both"/>
        <w:rPr>
          <w:rFonts w:ascii="Times New Roman" w:hAnsi="Times New Roman" w:cs="Times New Roman"/>
          <w:sz w:val="24"/>
          <w:szCs w:val="24"/>
        </w:rPr>
      </w:pPr>
      <w:r w:rsidRPr="004A1A13">
        <w:rPr>
          <w:rFonts w:ascii="Times New Roman" w:hAnsi="Times New Roman" w:cs="Times New Roman"/>
          <w:sz w:val="24"/>
          <w:szCs w:val="24"/>
        </w:rPr>
        <w:t>Jeżeli powszechnie obowiązujące przepisy nie stanowią inaczej, wymagane prawem ogłoszenia Spółka zamieszcza w „Monitorze Sądowym i Gospodarczym”.</w:t>
      </w:r>
    </w:p>
    <w:p w14:paraId="1EFC3251" w14:textId="1BBF15AF" w:rsidR="00FC2214" w:rsidRPr="004A1A13" w:rsidRDefault="00FC2214" w:rsidP="000F0DEB">
      <w:pPr>
        <w:pStyle w:val="Tekstpodstawowy3"/>
        <w:numPr>
          <w:ilvl w:val="0"/>
          <w:numId w:val="44"/>
        </w:numPr>
        <w:tabs>
          <w:tab w:val="left" w:pos="709"/>
          <w:tab w:val="decimal" w:leader="hyphen" w:pos="9072"/>
        </w:tabs>
        <w:spacing w:after="0" w:line="360" w:lineRule="auto"/>
        <w:ind w:right="-57"/>
        <w:jc w:val="both"/>
        <w:rPr>
          <w:rFonts w:ascii="Times New Roman" w:hAnsi="Times New Roman" w:cs="Times New Roman"/>
          <w:sz w:val="24"/>
          <w:szCs w:val="24"/>
        </w:rPr>
      </w:pPr>
      <w:r w:rsidRPr="004A1A13">
        <w:rPr>
          <w:rFonts w:ascii="Times New Roman" w:hAnsi="Times New Roman" w:cs="Times New Roman"/>
          <w:sz w:val="24"/>
          <w:szCs w:val="24"/>
        </w:rPr>
        <w:t>W sprawach nieuregulowanych w Statucie mają zastosowanie przepisy Kodeksu spółek handlowych i innych obowiązujących aktów prawnych</w:t>
      </w:r>
      <w:bookmarkEnd w:id="0"/>
      <w:r w:rsidRPr="004A1A13">
        <w:rPr>
          <w:rFonts w:ascii="Times New Roman" w:hAnsi="Times New Roman" w:cs="Times New Roman"/>
          <w:sz w:val="24"/>
          <w:szCs w:val="24"/>
        </w:rPr>
        <w:t>”.</w:t>
      </w:r>
    </w:p>
    <w:sectPr w:rsidR="00FC2214" w:rsidRPr="004A1A13" w:rsidSect="00C61F06">
      <w:footerReference w:type="default" r:id="rId8"/>
      <w:pgSz w:w="12240" w:h="15840"/>
      <w:pgMar w:top="1417" w:right="1417" w:bottom="1417" w:left="1417" w:header="708" w:footer="5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5B25" w14:textId="77777777" w:rsidR="00183B55" w:rsidRDefault="00183B55" w:rsidP="00634968">
      <w:pPr>
        <w:spacing w:after="0" w:line="240" w:lineRule="auto"/>
      </w:pPr>
      <w:r>
        <w:separator/>
      </w:r>
    </w:p>
  </w:endnote>
  <w:endnote w:type="continuationSeparator" w:id="0">
    <w:p w14:paraId="3F85B55F" w14:textId="77777777" w:rsidR="00183B55" w:rsidRDefault="00183B55" w:rsidP="0063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84540953"/>
      <w:docPartObj>
        <w:docPartGallery w:val="Page Numbers (Bottom of Page)"/>
        <w:docPartUnique/>
      </w:docPartObj>
    </w:sdtPr>
    <w:sdtEndPr>
      <w:rPr>
        <w:rFonts w:ascii="Times New Roman" w:hAnsi="Times New Roman"/>
      </w:rPr>
    </w:sdtEndPr>
    <w:sdtContent>
      <w:p w14:paraId="3BAC18A0" w14:textId="795F5909" w:rsidR="00817395" w:rsidRPr="004A318E" w:rsidRDefault="00817395" w:rsidP="00151E32">
        <w:pPr>
          <w:pStyle w:val="Stopka"/>
          <w:jc w:val="center"/>
          <w:rPr>
            <w:rFonts w:ascii="Times New Roman" w:hAnsi="Times New Roman"/>
            <w:sz w:val="24"/>
            <w:szCs w:val="24"/>
          </w:rPr>
        </w:pPr>
        <w:r w:rsidRPr="004A318E">
          <w:rPr>
            <w:rFonts w:ascii="Times New Roman" w:hAnsi="Times New Roman"/>
            <w:sz w:val="24"/>
            <w:szCs w:val="24"/>
          </w:rPr>
          <w:fldChar w:fldCharType="begin"/>
        </w:r>
        <w:r w:rsidRPr="004A318E">
          <w:rPr>
            <w:rFonts w:ascii="Times New Roman" w:hAnsi="Times New Roman"/>
            <w:sz w:val="24"/>
            <w:szCs w:val="24"/>
          </w:rPr>
          <w:instrText>PAGE   \* MERGEFORMAT</w:instrText>
        </w:r>
        <w:r w:rsidRPr="004A318E">
          <w:rPr>
            <w:rFonts w:ascii="Times New Roman" w:hAnsi="Times New Roman"/>
            <w:sz w:val="24"/>
            <w:szCs w:val="24"/>
          </w:rPr>
          <w:fldChar w:fldCharType="separate"/>
        </w:r>
        <w:r w:rsidR="00A5537A">
          <w:rPr>
            <w:rFonts w:ascii="Times New Roman" w:hAnsi="Times New Roman"/>
            <w:noProof/>
            <w:sz w:val="24"/>
            <w:szCs w:val="24"/>
          </w:rPr>
          <w:t>14</w:t>
        </w:r>
        <w:r w:rsidRPr="004A318E">
          <w:rPr>
            <w:rFonts w:ascii="Times New Roman" w:hAnsi="Times New Roman"/>
            <w:sz w:val="24"/>
            <w:szCs w:val="24"/>
          </w:rPr>
          <w:fldChar w:fldCharType="end"/>
        </w:r>
      </w:p>
    </w:sdtContent>
  </w:sdt>
  <w:p w14:paraId="54398FB6" w14:textId="77777777" w:rsidR="00817395" w:rsidRDefault="00817395" w:rsidP="00151E3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EA8B" w14:textId="77777777" w:rsidR="00183B55" w:rsidRDefault="00183B55" w:rsidP="00634968">
      <w:pPr>
        <w:spacing w:after="0" w:line="240" w:lineRule="auto"/>
      </w:pPr>
      <w:r>
        <w:separator/>
      </w:r>
    </w:p>
  </w:footnote>
  <w:footnote w:type="continuationSeparator" w:id="0">
    <w:p w14:paraId="6846FBFD" w14:textId="77777777" w:rsidR="00183B55" w:rsidRDefault="00183B55" w:rsidP="0063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B8E"/>
    <w:multiLevelType w:val="hybridMultilevel"/>
    <w:tmpl w:val="DC30AA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4F73834"/>
    <w:multiLevelType w:val="hybridMultilevel"/>
    <w:tmpl w:val="4748F2D6"/>
    <w:lvl w:ilvl="0" w:tplc="B8564D06">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14885"/>
    <w:multiLevelType w:val="hybridMultilevel"/>
    <w:tmpl w:val="A5846064"/>
    <w:lvl w:ilvl="0" w:tplc="04150011">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FB6BE0"/>
    <w:multiLevelType w:val="hybridMultilevel"/>
    <w:tmpl w:val="68B0A5F4"/>
    <w:lvl w:ilvl="0" w:tplc="14F2E2C8">
      <w:start w:val="1"/>
      <w:numFmt w:val="decimal"/>
      <w:lvlText w:val="%1."/>
      <w:lvlJc w:val="left"/>
      <w:pPr>
        <w:ind w:left="720" w:hanging="360"/>
      </w:pPr>
      <w:rPr>
        <w:rFonts w:ascii="Times New Roman" w:eastAsia="Times New Roman" w:hAnsi="Times New Roman" w:cs="Times New Roman"/>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07A09"/>
    <w:multiLevelType w:val="hybridMultilevel"/>
    <w:tmpl w:val="8ABA8B26"/>
    <w:lvl w:ilvl="0" w:tplc="B596C4AA">
      <w:start w:val="1"/>
      <w:numFmt w:val="decimal"/>
      <w:lvlText w:val="%1."/>
      <w:lvlJc w:val="left"/>
      <w:pPr>
        <w:ind w:left="720" w:hanging="360"/>
      </w:pPr>
      <w:rPr>
        <w:rFonts w:ascii="Times New Roman" w:eastAsia="Times New Roman" w:hAnsi="Times New Roman" w:cs="Times New Roman"/>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F623F"/>
    <w:multiLevelType w:val="hybridMultilevel"/>
    <w:tmpl w:val="E398CB86"/>
    <w:lvl w:ilvl="0" w:tplc="7B443C34">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E81E1E"/>
    <w:multiLevelType w:val="hybridMultilevel"/>
    <w:tmpl w:val="B17A1E86"/>
    <w:lvl w:ilvl="0" w:tplc="54DCE30A">
      <w:start w:val="1"/>
      <w:numFmt w:val="decimal"/>
      <w:lvlText w:val="%1."/>
      <w:lvlJc w:val="left"/>
      <w:pPr>
        <w:ind w:left="720" w:hanging="360"/>
      </w:pPr>
      <w:rPr>
        <w:rFonts w:eastAsia="Calibri" w:cs="Times New Roman" w:hint="default"/>
        <w:i w:val="0"/>
        <w:color w:val="auto"/>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71E65"/>
    <w:multiLevelType w:val="hybridMultilevel"/>
    <w:tmpl w:val="8F16CE26"/>
    <w:lvl w:ilvl="0" w:tplc="3E48C194">
      <w:start w:val="1"/>
      <w:numFmt w:val="decimal"/>
      <w:lvlText w:val="%1."/>
      <w:lvlJc w:val="left"/>
      <w:pPr>
        <w:ind w:left="720" w:hanging="360"/>
      </w:pPr>
      <w:rPr>
        <w:rFonts w:ascii="Times New Roman" w:eastAsia="Times New Roman" w:hAnsi="Times New Roman" w:cs="Times New Roman"/>
        <w:sz w:val="24"/>
        <w:szCs w:val="26"/>
      </w:rPr>
    </w:lvl>
    <w:lvl w:ilvl="1" w:tplc="0CB28D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61B32"/>
    <w:multiLevelType w:val="hybridMultilevel"/>
    <w:tmpl w:val="DD14FD0A"/>
    <w:lvl w:ilvl="0" w:tplc="244016C4">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027211"/>
    <w:multiLevelType w:val="hybridMultilevel"/>
    <w:tmpl w:val="A91E78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85A69"/>
    <w:multiLevelType w:val="hybridMultilevel"/>
    <w:tmpl w:val="4A6442BE"/>
    <w:lvl w:ilvl="0" w:tplc="9EF25214">
      <w:start w:val="1"/>
      <w:numFmt w:val="decimal"/>
      <w:lvlText w:val="%1."/>
      <w:lvlJc w:val="left"/>
      <w:pPr>
        <w:ind w:left="360" w:hanging="360"/>
      </w:pPr>
      <w:rPr>
        <w:rFonts w:ascii="Times New Roman" w:eastAsia="Times New Roman" w:hAnsi="Times New Roman" w:cs="Times New Roman" w:hint="default"/>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456CC"/>
    <w:multiLevelType w:val="hybridMultilevel"/>
    <w:tmpl w:val="440AB1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16549"/>
    <w:multiLevelType w:val="hybridMultilevel"/>
    <w:tmpl w:val="8B84D40E"/>
    <w:lvl w:ilvl="0" w:tplc="A9B62C98">
      <w:start w:val="1"/>
      <w:numFmt w:val="decimal"/>
      <w:lvlText w:val="%1."/>
      <w:lvlJc w:val="left"/>
      <w:pPr>
        <w:ind w:left="720" w:hanging="360"/>
      </w:pPr>
      <w:rPr>
        <w:rFonts w:ascii="Times New Roman" w:eastAsia="Times New Roman" w:hAnsi="Times New Roman" w:cs="Times New Roman"/>
        <w:b w:val="0"/>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B668E"/>
    <w:multiLevelType w:val="hybridMultilevel"/>
    <w:tmpl w:val="7BE44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0E97"/>
    <w:multiLevelType w:val="hybridMultilevel"/>
    <w:tmpl w:val="DACA3AE4"/>
    <w:lvl w:ilvl="0" w:tplc="43A466C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1BE1C32"/>
    <w:multiLevelType w:val="hybridMultilevel"/>
    <w:tmpl w:val="A5846064"/>
    <w:lvl w:ilvl="0" w:tplc="04150011">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D34267"/>
    <w:multiLevelType w:val="hybridMultilevel"/>
    <w:tmpl w:val="BFA0D218"/>
    <w:lvl w:ilvl="0" w:tplc="80EA2228">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E57561"/>
    <w:multiLevelType w:val="hybridMultilevel"/>
    <w:tmpl w:val="1944B0B6"/>
    <w:lvl w:ilvl="0" w:tplc="AC6A0606">
      <w:start w:val="1"/>
      <w:numFmt w:val="decimal"/>
      <w:lvlText w:val="%1."/>
      <w:lvlJc w:val="left"/>
      <w:pPr>
        <w:ind w:left="720" w:hanging="360"/>
      </w:pPr>
      <w:rPr>
        <w:rFonts w:ascii="Times New Roman" w:eastAsia="Times New Roman" w:hAnsi="Times New Roman" w:cs="Times New Roman"/>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E06C9"/>
    <w:multiLevelType w:val="multilevel"/>
    <w:tmpl w:val="DD58F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A8E4BF6"/>
    <w:multiLevelType w:val="hybridMultilevel"/>
    <w:tmpl w:val="68AC04C8"/>
    <w:lvl w:ilvl="0" w:tplc="6052BE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8475A6"/>
    <w:multiLevelType w:val="hybridMultilevel"/>
    <w:tmpl w:val="564034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5067E"/>
    <w:multiLevelType w:val="hybridMultilevel"/>
    <w:tmpl w:val="9E78035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1F11AC3"/>
    <w:multiLevelType w:val="hybridMultilevel"/>
    <w:tmpl w:val="C60AF70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348C0BF2"/>
    <w:multiLevelType w:val="hybridMultilevel"/>
    <w:tmpl w:val="EB32922C"/>
    <w:lvl w:ilvl="0" w:tplc="F710BD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5C50D48"/>
    <w:multiLevelType w:val="hybridMultilevel"/>
    <w:tmpl w:val="9B4094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870906"/>
    <w:multiLevelType w:val="hybridMultilevel"/>
    <w:tmpl w:val="03F412D8"/>
    <w:lvl w:ilvl="0" w:tplc="39AAA6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C6526B4"/>
    <w:multiLevelType w:val="hybridMultilevel"/>
    <w:tmpl w:val="42865F7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4145"/>
    <w:multiLevelType w:val="hybridMultilevel"/>
    <w:tmpl w:val="FE2C90BE"/>
    <w:lvl w:ilvl="0" w:tplc="4B60F7EE">
      <w:start w:val="1"/>
      <w:numFmt w:val="decimal"/>
      <w:lvlText w:val="%1."/>
      <w:lvlJc w:val="left"/>
      <w:pPr>
        <w:ind w:left="720" w:hanging="360"/>
      </w:pPr>
      <w:rPr>
        <w:rFonts w:eastAsia="Calibri" w:cs="Times New Roman" w:hint="default"/>
        <w:b w:val="0"/>
        <w:i w:val="0"/>
        <w:color w:val="auto"/>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57573A"/>
    <w:multiLevelType w:val="hybridMultilevel"/>
    <w:tmpl w:val="6D245E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3F1462D"/>
    <w:multiLevelType w:val="hybridMultilevel"/>
    <w:tmpl w:val="EB0E2366"/>
    <w:lvl w:ilvl="0" w:tplc="76A8AEC4">
      <w:start w:val="1"/>
      <w:numFmt w:val="decimal"/>
      <w:lvlText w:val="%1."/>
      <w:lvlJc w:val="left"/>
      <w:pPr>
        <w:ind w:left="720" w:hanging="360"/>
      </w:pPr>
      <w:rPr>
        <w:rFonts w:ascii="Times New Roman" w:eastAsia="Times New Roman" w:hAnsi="Times New Roman" w:cs="Times New Roman"/>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D3F05"/>
    <w:multiLevelType w:val="hybridMultilevel"/>
    <w:tmpl w:val="82B6F8C4"/>
    <w:lvl w:ilvl="0" w:tplc="118C80D8">
      <w:start w:val="1"/>
      <w:numFmt w:val="decimal"/>
      <w:lvlText w:val="%1."/>
      <w:lvlJc w:val="left"/>
      <w:pPr>
        <w:ind w:left="720" w:hanging="360"/>
      </w:pPr>
      <w:rPr>
        <w:rFonts w:ascii="Times New Roman" w:eastAsia="Times New Roman" w:hAnsi="Times New Roman" w:cs="Times New Roman"/>
        <w:sz w:val="24"/>
        <w:szCs w:val="26"/>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407C8"/>
    <w:multiLevelType w:val="hybridMultilevel"/>
    <w:tmpl w:val="696E2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95023"/>
    <w:multiLevelType w:val="hybridMultilevel"/>
    <w:tmpl w:val="1CB8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62FC9"/>
    <w:multiLevelType w:val="hybridMultilevel"/>
    <w:tmpl w:val="C67C0E9C"/>
    <w:lvl w:ilvl="0" w:tplc="09B0ED00">
      <w:start w:val="2"/>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B745CD8"/>
    <w:multiLevelType w:val="hybridMultilevel"/>
    <w:tmpl w:val="3E8E3BAE"/>
    <w:lvl w:ilvl="0" w:tplc="5C6E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F26AF"/>
    <w:multiLevelType w:val="hybridMultilevel"/>
    <w:tmpl w:val="A6B034E8"/>
    <w:lvl w:ilvl="0" w:tplc="E2903F4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027EBC"/>
    <w:multiLevelType w:val="hybridMultilevel"/>
    <w:tmpl w:val="069E4F60"/>
    <w:lvl w:ilvl="0" w:tplc="82104068">
      <w:start w:val="1"/>
      <w:numFmt w:val="decimal"/>
      <w:lvlText w:val="%1."/>
      <w:lvlJc w:val="left"/>
      <w:pPr>
        <w:ind w:left="720" w:hanging="360"/>
      </w:pPr>
      <w:rPr>
        <w:rFonts w:eastAsia="Calibri" w:cs="Times New Roman" w:hint="default"/>
        <w:i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46B94"/>
    <w:multiLevelType w:val="multilevel"/>
    <w:tmpl w:val="A560C2B6"/>
    <w:lvl w:ilvl="0">
      <w:start w:val="1"/>
      <w:numFmt w:val="lowerLetter"/>
      <w:pStyle w:val="Listalpha1Salans"/>
      <w:lvlText w:val="(%1)"/>
      <w:lvlJc w:val="left"/>
      <w:pPr>
        <w:tabs>
          <w:tab w:val="num" w:pos="851"/>
        </w:tabs>
        <w:ind w:left="851" w:hanging="709"/>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alpha2Salans"/>
      <w:lvlText w:val="(%2)"/>
      <w:lvlJc w:val="left"/>
      <w:pPr>
        <w:tabs>
          <w:tab w:val="num" w:pos="1418"/>
        </w:tabs>
        <w:ind w:left="1418" w:hanging="709"/>
      </w:pPr>
      <w:rPr>
        <w:rFonts w:hint="default"/>
      </w:rPr>
    </w:lvl>
    <w:lvl w:ilvl="2">
      <w:start w:val="1"/>
      <w:numFmt w:val="lowerLetter"/>
      <w:pStyle w:val="Listalpha3Salans"/>
      <w:lvlText w:val="(%3)"/>
      <w:lvlJc w:val="left"/>
      <w:pPr>
        <w:tabs>
          <w:tab w:val="num" w:pos="2126"/>
        </w:tabs>
        <w:ind w:left="2126" w:hanging="708"/>
      </w:pPr>
      <w:rPr>
        <w:rFonts w:hint="default"/>
      </w:rPr>
    </w:lvl>
    <w:lvl w:ilvl="3">
      <w:start w:val="1"/>
      <w:numFmt w:val="lowerLetter"/>
      <w:pStyle w:val="Listalpha4Salans"/>
      <w:lvlText w:val="(%4)"/>
      <w:lvlJc w:val="left"/>
      <w:pPr>
        <w:tabs>
          <w:tab w:val="num" w:pos="2835"/>
        </w:tabs>
        <w:ind w:left="2835"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26533F5"/>
    <w:multiLevelType w:val="hybridMultilevel"/>
    <w:tmpl w:val="DD7ED1B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53FD5DE3"/>
    <w:multiLevelType w:val="hybridMultilevel"/>
    <w:tmpl w:val="89EA478E"/>
    <w:lvl w:ilvl="0" w:tplc="04150019">
      <w:start w:val="1"/>
      <w:numFmt w:val="lowerLetter"/>
      <w:lvlText w:val="%1."/>
      <w:lvlJc w:val="left"/>
      <w:pPr>
        <w:ind w:left="1429" w:hanging="360"/>
      </w:pPr>
    </w:lvl>
    <w:lvl w:ilvl="1" w:tplc="DCE26D90">
      <w:start w:val="1"/>
      <w:numFmt w:val="lowerLetter"/>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7A22CD8"/>
    <w:multiLevelType w:val="hybridMultilevel"/>
    <w:tmpl w:val="4E98A7EC"/>
    <w:lvl w:ilvl="0" w:tplc="AB766CC2">
      <w:start w:val="1"/>
      <w:numFmt w:val="decimal"/>
      <w:lvlText w:val="%1)"/>
      <w:lvlJc w:val="left"/>
      <w:pPr>
        <w:ind w:left="1069" w:hanging="360"/>
      </w:pPr>
      <w:rPr>
        <w:rFonts w:hint="default"/>
        <w:b w:val="0"/>
        <w:sz w:val="24"/>
        <w:szCs w:val="26"/>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58754157"/>
    <w:multiLevelType w:val="singleLevel"/>
    <w:tmpl w:val="C2A6EFD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2" w15:restartNumberingAfterBreak="0">
    <w:nsid w:val="59623B8B"/>
    <w:multiLevelType w:val="hybridMultilevel"/>
    <w:tmpl w:val="918E8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BC43611"/>
    <w:multiLevelType w:val="hybridMultilevel"/>
    <w:tmpl w:val="51B024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EDA283C"/>
    <w:multiLevelType w:val="hybridMultilevel"/>
    <w:tmpl w:val="22381132"/>
    <w:lvl w:ilvl="0" w:tplc="07F81E9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632541"/>
    <w:multiLevelType w:val="hybridMultilevel"/>
    <w:tmpl w:val="481A7FC6"/>
    <w:lvl w:ilvl="0" w:tplc="623E7AF2">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3657DC"/>
    <w:multiLevelType w:val="multilevel"/>
    <w:tmpl w:val="14F6765A"/>
    <w:lvl w:ilvl="0">
      <w:start w:val="1"/>
      <w:numFmt w:val="decimal"/>
      <w:lvlText w:val="%1."/>
      <w:lvlJc w:val="left"/>
      <w:pPr>
        <w:ind w:left="644" w:hanging="360"/>
      </w:pPr>
      <w:rPr>
        <w:rFonts w:ascii="Arial" w:eastAsiaTheme="minorHAnsi" w:hAnsi="Arial" w:cs="Arial" w:hint="default"/>
      </w:rPr>
    </w:lvl>
    <w:lvl w:ilvl="1">
      <w:start w:val="1"/>
      <w:numFmt w:val="decimal"/>
      <w:lvlText w:val="%2."/>
      <w:lvlJc w:val="left"/>
      <w:pPr>
        <w:ind w:left="1211" w:hanging="360"/>
      </w:pPr>
    </w:lvl>
    <w:lvl w:ilvl="2">
      <w:start w:val="1"/>
      <w:numFmt w:val="decimal"/>
      <w:isLgl/>
      <w:lvlText w:val="%1.%2.%3."/>
      <w:lvlJc w:val="left"/>
      <w:pPr>
        <w:ind w:left="949" w:hanging="720"/>
      </w:pPr>
    </w:lvl>
    <w:lvl w:ilvl="3">
      <w:start w:val="1"/>
      <w:numFmt w:val="decimal"/>
      <w:isLgl/>
      <w:lvlText w:val="%1.%2.%3.%4."/>
      <w:lvlJc w:val="left"/>
      <w:pPr>
        <w:ind w:left="1309" w:hanging="720"/>
      </w:pPr>
    </w:lvl>
    <w:lvl w:ilvl="4">
      <w:start w:val="1"/>
      <w:numFmt w:val="decimal"/>
      <w:isLgl/>
      <w:lvlText w:val="%1.%2.%3.%4.%5."/>
      <w:lvlJc w:val="left"/>
      <w:pPr>
        <w:ind w:left="2029" w:hanging="1080"/>
      </w:pPr>
    </w:lvl>
    <w:lvl w:ilvl="5">
      <w:start w:val="1"/>
      <w:numFmt w:val="decimal"/>
      <w:isLgl/>
      <w:lvlText w:val="%1.%2.%3.%4.%5.%6."/>
      <w:lvlJc w:val="left"/>
      <w:pPr>
        <w:ind w:left="2389" w:hanging="1080"/>
      </w:pPr>
    </w:lvl>
    <w:lvl w:ilvl="6">
      <w:start w:val="1"/>
      <w:numFmt w:val="decimal"/>
      <w:isLgl/>
      <w:lvlText w:val="%1.%2.%3.%4.%5.%6.%7."/>
      <w:lvlJc w:val="left"/>
      <w:pPr>
        <w:ind w:left="3109" w:hanging="1440"/>
      </w:pPr>
    </w:lvl>
    <w:lvl w:ilvl="7">
      <w:start w:val="1"/>
      <w:numFmt w:val="decimal"/>
      <w:isLgl/>
      <w:lvlText w:val="%1.%2.%3.%4.%5.%6.%7.%8."/>
      <w:lvlJc w:val="left"/>
      <w:pPr>
        <w:ind w:left="3469" w:hanging="1440"/>
      </w:pPr>
    </w:lvl>
    <w:lvl w:ilvl="8">
      <w:start w:val="1"/>
      <w:numFmt w:val="decimal"/>
      <w:isLgl/>
      <w:lvlText w:val="%1.%2.%3.%4.%5.%6.%7.%8.%9."/>
      <w:lvlJc w:val="left"/>
      <w:pPr>
        <w:ind w:left="4189" w:hanging="1800"/>
      </w:pPr>
    </w:lvl>
  </w:abstractNum>
  <w:abstractNum w:abstractNumId="47" w15:restartNumberingAfterBreak="0">
    <w:nsid w:val="6B0B4210"/>
    <w:multiLevelType w:val="hybridMultilevel"/>
    <w:tmpl w:val="14764116"/>
    <w:lvl w:ilvl="0" w:tplc="7236E566">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8334E4"/>
    <w:multiLevelType w:val="hybridMultilevel"/>
    <w:tmpl w:val="BD060A9E"/>
    <w:lvl w:ilvl="0" w:tplc="CD6AD0D4">
      <w:start w:val="5"/>
      <w:numFmt w:val="decimal"/>
      <w:lvlText w:val="%1."/>
      <w:lvlJc w:val="left"/>
      <w:pPr>
        <w:ind w:left="360" w:hanging="360"/>
      </w:pPr>
      <w:rPr>
        <w:rFonts w:ascii="Times New Roman" w:eastAsia="Times New Roman" w:hAnsi="Times New Roman" w:cs="Times New Roman" w:hint="default"/>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E62841"/>
    <w:multiLevelType w:val="hybridMultilevel"/>
    <w:tmpl w:val="4952283C"/>
    <w:lvl w:ilvl="0" w:tplc="0A605D16">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055EC2"/>
    <w:multiLevelType w:val="hybridMultilevel"/>
    <w:tmpl w:val="696E2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E1540A"/>
    <w:multiLevelType w:val="hybridMultilevel"/>
    <w:tmpl w:val="DEB4422E"/>
    <w:lvl w:ilvl="0" w:tplc="656A33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94C3864"/>
    <w:multiLevelType w:val="hybridMultilevel"/>
    <w:tmpl w:val="4C4A103A"/>
    <w:lvl w:ilvl="0" w:tplc="B5DE91AE">
      <w:start w:val="1"/>
      <w:numFmt w:val="decimal"/>
      <w:lvlText w:val="%1."/>
      <w:lvlJc w:val="left"/>
      <w:pPr>
        <w:ind w:left="360" w:hanging="360"/>
      </w:pPr>
      <w:rPr>
        <w:rFonts w:ascii="Times New Roman" w:eastAsia="Times New Roman" w:hAnsi="Times New Roman" w:cs="Times New Roman"/>
        <w:sz w:val="26"/>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5E6C6D"/>
    <w:multiLevelType w:val="hybridMultilevel"/>
    <w:tmpl w:val="26FCE9F2"/>
    <w:lvl w:ilvl="0" w:tplc="7814FC88">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8153A5"/>
    <w:multiLevelType w:val="hybridMultilevel"/>
    <w:tmpl w:val="123AB43C"/>
    <w:lvl w:ilvl="0" w:tplc="015C7CDE">
      <w:start w:val="1"/>
      <w:numFmt w:val="decimal"/>
      <w:lvlText w:val="%1."/>
      <w:lvlJc w:val="left"/>
      <w:pPr>
        <w:ind w:left="360" w:hanging="360"/>
      </w:pPr>
      <w:rPr>
        <w:rFonts w:ascii="Times New Roman" w:eastAsia="Times New Roman" w:hAnsi="Times New Roman" w:cs="Times New Roman"/>
        <w:sz w:val="24"/>
        <w:szCs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D347F80"/>
    <w:multiLevelType w:val="hybridMultilevel"/>
    <w:tmpl w:val="2E8AD400"/>
    <w:lvl w:ilvl="0" w:tplc="C04A6034">
      <w:start w:val="1"/>
      <w:numFmt w:val="decimal"/>
      <w:lvlText w:val="%1)"/>
      <w:lvlJc w:val="left"/>
      <w:pPr>
        <w:tabs>
          <w:tab w:val="num" w:pos="1069"/>
        </w:tabs>
        <w:ind w:left="1069" w:hanging="360"/>
      </w:pPr>
      <w:rPr>
        <w:b w:val="0"/>
      </w:rPr>
    </w:lvl>
    <w:lvl w:ilvl="1" w:tplc="04150019">
      <w:start w:val="1"/>
      <w:numFmt w:val="lowerLetter"/>
      <w:lvlText w:val="%2."/>
      <w:lvlJc w:val="left"/>
      <w:pPr>
        <w:tabs>
          <w:tab w:val="num" w:pos="1441"/>
        </w:tabs>
        <w:ind w:left="1441" w:hanging="360"/>
      </w:pPr>
    </w:lvl>
    <w:lvl w:ilvl="2" w:tplc="0415001B">
      <w:start w:val="1"/>
      <w:numFmt w:val="lowerRoman"/>
      <w:lvlText w:val="%3."/>
      <w:lvlJc w:val="right"/>
      <w:pPr>
        <w:tabs>
          <w:tab w:val="num" w:pos="2161"/>
        </w:tabs>
        <w:ind w:left="2161" w:hanging="180"/>
      </w:pPr>
    </w:lvl>
    <w:lvl w:ilvl="3" w:tplc="0415000F">
      <w:start w:val="1"/>
      <w:numFmt w:val="decimal"/>
      <w:lvlText w:val="%4."/>
      <w:lvlJc w:val="left"/>
      <w:pPr>
        <w:tabs>
          <w:tab w:val="num" w:pos="2881"/>
        </w:tabs>
        <w:ind w:left="2881" w:hanging="360"/>
      </w:pPr>
    </w:lvl>
    <w:lvl w:ilvl="4" w:tplc="04150019">
      <w:start w:val="1"/>
      <w:numFmt w:val="lowerLetter"/>
      <w:lvlText w:val="%5."/>
      <w:lvlJc w:val="left"/>
      <w:pPr>
        <w:tabs>
          <w:tab w:val="num" w:pos="3601"/>
        </w:tabs>
        <w:ind w:left="3601" w:hanging="360"/>
      </w:pPr>
    </w:lvl>
    <w:lvl w:ilvl="5" w:tplc="0415001B">
      <w:start w:val="1"/>
      <w:numFmt w:val="lowerRoman"/>
      <w:lvlText w:val="%6."/>
      <w:lvlJc w:val="right"/>
      <w:pPr>
        <w:tabs>
          <w:tab w:val="num" w:pos="4321"/>
        </w:tabs>
        <w:ind w:left="4321" w:hanging="180"/>
      </w:pPr>
    </w:lvl>
    <w:lvl w:ilvl="6" w:tplc="0415000F">
      <w:start w:val="1"/>
      <w:numFmt w:val="decimal"/>
      <w:lvlText w:val="%7."/>
      <w:lvlJc w:val="left"/>
      <w:pPr>
        <w:tabs>
          <w:tab w:val="num" w:pos="5041"/>
        </w:tabs>
        <w:ind w:left="5041" w:hanging="360"/>
      </w:pPr>
    </w:lvl>
    <w:lvl w:ilvl="7" w:tplc="04150019">
      <w:start w:val="1"/>
      <w:numFmt w:val="lowerLetter"/>
      <w:lvlText w:val="%8."/>
      <w:lvlJc w:val="left"/>
      <w:pPr>
        <w:tabs>
          <w:tab w:val="num" w:pos="5761"/>
        </w:tabs>
        <w:ind w:left="5761" w:hanging="360"/>
      </w:pPr>
    </w:lvl>
    <w:lvl w:ilvl="8" w:tplc="0415001B">
      <w:start w:val="1"/>
      <w:numFmt w:val="lowerRoman"/>
      <w:lvlText w:val="%9."/>
      <w:lvlJc w:val="right"/>
      <w:pPr>
        <w:tabs>
          <w:tab w:val="num" w:pos="6481"/>
        </w:tabs>
        <w:ind w:left="6481" w:hanging="180"/>
      </w:pPr>
    </w:lvl>
  </w:abstractNum>
  <w:abstractNum w:abstractNumId="56" w15:restartNumberingAfterBreak="0">
    <w:nsid w:val="7D725386"/>
    <w:multiLevelType w:val="hybridMultilevel"/>
    <w:tmpl w:val="EB72097E"/>
    <w:lvl w:ilvl="0" w:tplc="602C0D26">
      <w:start w:val="1"/>
      <w:numFmt w:val="decimal"/>
      <w:lvlText w:val="%1."/>
      <w:lvlJc w:val="left"/>
      <w:pPr>
        <w:ind w:left="720" w:hanging="360"/>
      </w:pPr>
      <w:rPr>
        <w:rFonts w:ascii="Times New Roman" w:eastAsia="Times New Roman" w:hAnsi="Times New Roman" w:cs="Times New Roman"/>
        <w:b w:val="0"/>
        <w:sz w:val="24"/>
        <w:szCs w:val="26"/>
      </w:rPr>
    </w:lvl>
    <w:lvl w:ilvl="1" w:tplc="84D2D3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85F4E"/>
    <w:multiLevelType w:val="hybridMultilevel"/>
    <w:tmpl w:val="0E2E773C"/>
    <w:lvl w:ilvl="0" w:tplc="43A466C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3"/>
  </w:num>
  <w:num w:numId="2">
    <w:abstractNumId w:val="35"/>
  </w:num>
  <w:num w:numId="3">
    <w:abstractNumId w:val="37"/>
  </w:num>
  <w:num w:numId="4">
    <w:abstractNumId w:val="57"/>
  </w:num>
  <w:num w:numId="5">
    <w:abstractNumId w:val="2"/>
  </w:num>
  <w:num w:numId="6">
    <w:abstractNumId w:val="31"/>
  </w:num>
  <w:num w:numId="7">
    <w:abstractNumId w:val="38"/>
  </w:num>
  <w:num w:numId="8">
    <w:abstractNumId w:val="39"/>
  </w:num>
  <w:num w:numId="9">
    <w:abstractNumId w:val="11"/>
  </w:num>
  <w:num w:numId="10">
    <w:abstractNumId w:val="26"/>
  </w:num>
  <w:num w:numId="11">
    <w:abstractNumId w:val="50"/>
  </w:num>
  <w:num w:numId="12">
    <w:abstractNumId w:val="23"/>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44"/>
  </w:num>
  <w:num w:numId="20">
    <w:abstractNumId w:val="41"/>
    <w:lvlOverride w:ilvl="0">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29"/>
  </w:num>
  <w:num w:numId="25">
    <w:abstractNumId w:val="16"/>
  </w:num>
  <w:num w:numId="26">
    <w:abstractNumId w:val="4"/>
  </w:num>
  <w:num w:numId="27">
    <w:abstractNumId w:val="0"/>
  </w:num>
  <w:num w:numId="28">
    <w:abstractNumId w:val="5"/>
  </w:num>
  <w:num w:numId="29">
    <w:abstractNumId w:val="56"/>
  </w:num>
  <w:num w:numId="30">
    <w:abstractNumId w:val="53"/>
  </w:num>
  <w:num w:numId="31">
    <w:abstractNumId w:val="54"/>
  </w:num>
  <w:num w:numId="32">
    <w:abstractNumId w:val="1"/>
  </w:num>
  <w:num w:numId="33">
    <w:abstractNumId w:val="47"/>
  </w:num>
  <w:num w:numId="34">
    <w:abstractNumId w:val="49"/>
  </w:num>
  <w:num w:numId="35">
    <w:abstractNumId w:val="45"/>
  </w:num>
  <w:num w:numId="36">
    <w:abstractNumId w:val="13"/>
  </w:num>
  <w:num w:numId="37">
    <w:abstractNumId w:val="30"/>
  </w:num>
  <w:num w:numId="38">
    <w:abstractNumId w:val="9"/>
  </w:num>
  <w:num w:numId="39">
    <w:abstractNumId w:val="3"/>
  </w:num>
  <w:num w:numId="40">
    <w:abstractNumId w:val="17"/>
  </w:num>
  <w:num w:numId="41">
    <w:abstractNumId w:val="12"/>
  </w:num>
  <w:num w:numId="42">
    <w:abstractNumId w:val="21"/>
  </w:num>
  <w:num w:numId="43">
    <w:abstractNumId w:val="8"/>
  </w:num>
  <w:num w:numId="44">
    <w:abstractNumId w:val="52"/>
  </w:num>
  <w:num w:numId="45">
    <w:abstractNumId w:val="19"/>
  </w:num>
  <w:num w:numId="46">
    <w:abstractNumId w:val="43"/>
  </w:num>
  <w:num w:numId="47">
    <w:abstractNumId w:val="7"/>
  </w:num>
  <w:num w:numId="48">
    <w:abstractNumId w:val="28"/>
  </w:num>
  <w:num w:numId="49">
    <w:abstractNumId w:val="32"/>
  </w:num>
  <w:num w:numId="50">
    <w:abstractNumId w:val="40"/>
  </w:num>
  <w:num w:numId="51">
    <w:abstractNumId w:val="36"/>
  </w:num>
  <w:num w:numId="52">
    <w:abstractNumId w:val="6"/>
  </w:num>
  <w:num w:numId="53">
    <w:abstractNumId w:val="27"/>
  </w:num>
  <w:num w:numId="54">
    <w:abstractNumId w:val="14"/>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10"/>
  </w:num>
  <w:num w:numId="58">
    <w:abstractNumId w:val="20"/>
  </w:num>
  <w:num w:numId="5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D8"/>
    <w:rsid w:val="000004D1"/>
    <w:rsid w:val="0000088C"/>
    <w:rsid w:val="000037C5"/>
    <w:rsid w:val="00003B73"/>
    <w:rsid w:val="000043AE"/>
    <w:rsid w:val="00004B27"/>
    <w:rsid w:val="0000620F"/>
    <w:rsid w:val="00007286"/>
    <w:rsid w:val="00007472"/>
    <w:rsid w:val="00007AD6"/>
    <w:rsid w:val="000101B4"/>
    <w:rsid w:val="00011995"/>
    <w:rsid w:val="0001339A"/>
    <w:rsid w:val="000136E2"/>
    <w:rsid w:val="0001377F"/>
    <w:rsid w:val="00014AD4"/>
    <w:rsid w:val="000172A3"/>
    <w:rsid w:val="00020CE0"/>
    <w:rsid w:val="000220DB"/>
    <w:rsid w:val="00022E8F"/>
    <w:rsid w:val="0002563F"/>
    <w:rsid w:val="00026472"/>
    <w:rsid w:val="000268F4"/>
    <w:rsid w:val="00031F00"/>
    <w:rsid w:val="0003448E"/>
    <w:rsid w:val="000365A0"/>
    <w:rsid w:val="00041BEE"/>
    <w:rsid w:val="000437CE"/>
    <w:rsid w:val="000466AC"/>
    <w:rsid w:val="00046C94"/>
    <w:rsid w:val="000472F9"/>
    <w:rsid w:val="00053382"/>
    <w:rsid w:val="00054835"/>
    <w:rsid w:val="00054A04"/>
    <w:rsid w:val="00055AE8"/>
    <w:rsid w:val="00057B05"/>
    <w:rsid w:val="000602EA"/>
    <w:rsid w:val="00062553"/>
    <w:rsid w:val="00062B8D"/>
    <w:rsid w:val="0006423E"/>
    <w:rsid w:val="00064D55"/>
    <w:rsid w:val="00065D0C"/>
    <w:rsid w:val="00071A3F"/>
    <w:rsid w:val="00071CAD"/>
    <w:rsid w:val="000728FA"/>
    <w:rsid w:val="0007392F"/>
    <w:rsid w:val="00074763"/>
    <w:rsid w:val="00077710"/>
    <w:rsid w:val="000778AD"/>
    <w:rsid w:val="00080D4F"/>
    <w:rsid w:val="000825CA"/>
    <w:rsid w:val="0008578C"/>
    <w:rsid w:val="00085EBD"/>
    <w:rsid w:val="00087451"/>
    <w:rsid w:val="0008753B"/>
    <w:rsid w:val="0009280B"/>
    <w:rsid w:val="00092BAE"/>
    <w:rsid w:val="00092CFC"/>
    <w:rsid w:val="00093358"/>
    <w:rsid w:val="000949F4"/>
    <w:rsid w:val="0009562A"/>
    <w:rsid w:val="00095C17"/>
    <w:rsid w:val="00095F67"/>
    <w:rsid w:val="00096D8F"/>
    <w:rsid w:val="000972BD"/>
    <w:rsid w:val="000A0EE5"/>
    <w:rsid w:val="000A1EF3"/>
    <w:rsid w:val="000A3063"/>
    <w:rsid w:val="000A5A31"/>
    <w:rsid w:val="000A6100"/>
    <w:rsid w:val="000A6E3C"/>
    <w:rsid w:val="000B023B"/>
    <w:rsid w:val="000B0BCB"/>
    <w:rsid w:val="000B23ED"/>
    <w:rsid w:val="000B3FF2"/>
    <w:rsid w:val="000B51A9"/>
    <w:rsid w:val="000B5BB4"/>
    <w:rsid w:val="000C2609"/>
    <w:rsid w:val="000C2EF8"/>
    <w:rsid w:val="000C53BC"/>
    <w:rsid w:val="000C6325"/>
    <w:rsid w:val="000C6D97"/>
    <w:rsid w:val="000C7DF8"/>
    <w:rsid w:val="000D062F"/>
    <w:rsid w:val="000D2933"/>
    <w:rsid w:val="000D5402"/>
    <w:rsid w:val="000D7F72"/>
    <w:rsid w:val="000E17C0"/>
    <w:rsid w:val="000E250C"/>
    <w:rsid w:val="000E26F5"/>
    <w:rsid w:val="000E32E6"/>
    <w:rsid w:val="000E386E"/>
    <w:rsid w:val="000E47BA"/>
    <w:rsid w:val="000E737E"/>
    <w:rsid w:val="000E7C43"/>
    <w:rsid w:val="000F085F"/>
    <w:rsid w:val="000F0DEB"/>
    <w:rsid w:val="000F16CF"/>
    <w:rsid w:val="000F3168"/>
    <w:rsid w:val="000F3667"/>
    <w:rsid w:val="000F7269"/>
    <w:rsid w:val="000F78E3"/>
    <w:rsid w:val="00100096"/>
    <w:rsid w:val="001022CE"/>
    <w:rsid w:val="001024C8"/>
    <w:rsid w:val="00104B5A"/>
    <w:rsid w:val="00107701"/>
    <w:rsid w:val="0011141B"/>
    <w:rsid w:val="00112C10"/>
    <w:rsid w:val="00113C60"/>
    <w:rsid w:val="00113E91"/>
    <w:rsid w:val="00114378"/>
    <w:rsid w:val="00114F9C"/>
    <w:rsid w:val="00116AEF"/>
    <w:rsid w:val="00117B80"/>
    <w:rsid w:val="00117DCC"/>
    <w:rsid w:val="00122A9E"/>
    <w:rsid w:val="00125004"/>
    <w:rsid w:val="0012698D"/>
    <w:rsid w:val="00127809"/>
    <w:rsid w:val="00127FBD"/>
    <w:rsid w:val="001300BB"/>
    <w:rsid w:val="001334E6"/>
    <w:rsid w:val="0013417A"/>
    <w:rsid w:val="001341CE"/>
    <w:rsid w:val="0013706A"/>
    <w:rsid w:val="001448D2"/>
    <w:rsid w:val="00145319"/>
    <w:rsid w:val="001464E5"/>
    <w:rsid w:val="00146A40"/>
    <w:rsid w:val="00146B1A"/>
    <w:rsid w:val="001472DE"/>
    <w:rsid w:val="00151E32"/>
    <w:rsid w:val="0015417B"/>
    <w:rsid w:val="001555F7"/>
    <w:rsid w:val="001563D0"/>
    <w:rsid w:val="00156EB4"/>
    <w:rsid w:val="00160B42"/>
    <w:rsid w:val="00161CFD"/>
    <w:rsid w:val="0016337B"/>
    <w:rsid w:val="00165F15"/>
    <w:rsid w:val="0016641E"/>
    <w:rsid w:val="001665B6"/>
    <w:rsid w:val="00175274"/>
    <w:rsid w:val="001823A5"/>
    <w:rsid w:val="00182A44"/>
    <w:rsid w:val="0018332F"/>
    <w:rsid w:val="0018354E"/>
    <w:rsid w:val="00183B55"/>
    <w:rsid w:val="0018424C"/>
    <w:rsid w:val="001848EB"/>
    <w:rsid w:val="001863A9"/>
    <w:rsid w:val="00186A37"/>
    <w:rsid w:val="001873A6"/>
    <w:rsid w:val="00193998"/>
    <w:rsid w:val="00196ECC"/>
    <w:rsid w:val="001A0960"/>
    <w:rsid w:val="001A278E"/>
    <w:rsid w:val="001A2F7E"/>
    <w:rsid w:val="001A40BE"/>
    <w:rsid w:val="001A4555"/>
    <w:rsid w:val="001A5492"/>
    <w:rsid w:val="001A5E7A"/>
    <w:rsid w:val="001A66A9"/>
    <w:rsid w:val="001B008C"/>
    <w:rsid w:val="001B2065"/>
    <w:rsid w:val="001B58B2"/>
    <w:rsid w:val="001B5BCA"/>
    <w:rsid w:val="001C07C0"/>
    <w:rsid w:val="001C1EA2"/>
    <w:rsid w:val="001C270C"/>
    <w:rsid w:val="001C2FE8"/>
    <w:rsid w:val="001C44BE"/>
    <w:rsid w:val="001C669A"/>
    <w:rsid w:val="001C6DD9"/>
    <w:rsid w:val="001D14B1"/>
    <w:rsid w:val="001D4570"/>
    <w:rsid w:val="001E255B"/>
    <w:rsid w:val="001E2E8E"/>
    <w:rsid w:val="001E3137"/>
    <w:rsid w:val="001E5A63"/>
    <w:rsid w:val="001E61A1"/>
    <w:rsid w:val="001E731B"/>
    <w:rsid w:val="001F2123"/>
    <w:rsid w:val="001F2A28"/>
    <w:rsid w:val="001F30B7"/>
    <w:rsid w:val="001F365A"/>
    <w:rsid w:val="001F3730"/>
    <w:rsid w:val="001F5CF6"/>
    <w:rsid w:val="001F7086"/>
    <w:rsid w:val="0020091D"/>
    <w:rsid w:val="002013AA"/>
    <w:rsid w:val="002031BA"/>
    <w:rsid w:val="002037B6"/>
    <w:rsid w:val="00203C6C"/>
    <w:rsid w:val="00205A98"/>
    <w:rsid w:val="0021125A"/>
    <w:rsid w:val="0021349D"/>
    <w:rsid w:val="00213BA8"/>
    <w:rsid w:val="00215532"/>
    <w:rsid w:val="00215758"/>
    <w:rsid w:val="00215A51"/>
    <w:rsid w:val="00216ED1"/>
    <w:rsid w:val="0022577F"/>
    <w:rsid w:val="00225E55"/>
    <w:rsid w:val="002314E4"/>
    <w:rsid w:val="00234C1A"/>
    <w:rsid w:val="00240E56"/>
    <w:rsid w:val="0024372E"/>
    <w:rsid w:val="00245075"/>
    <w:rsid w:val="00245324"/>
    <w:rsid w:val="00245A2A"/>
    <w:rsid w:val="00246477"/>
    <w:rsid w:val="00250FAB"/>
    <w:rsid w:val="00253A2B"/>
    <w:rsid w:val="0025457C"/>
    <w:rsid w:val="0025606E"/>
    <w:rsid w:val="002571BB"/>
    <w:rsid w:val="00257C06"/>
    <w:rsid w:val="00260186"/>
    <w:rsid w:val="00260B48"/>
    <w:rsid w:val="002613CA"/>
    <w:rsid w:val="00261F31"/>
    <w:rsid w:val="00262630"/>
    <w:rsid w:val="002657A7"/>
    <w:rsid w:val="002704F1"/>
    <w:rsid w:val="00270BD1"/>
    <w:rsid w:val="002719F5"/>
    <w:rsid w:val="00271ADF"/>
    <w:rsid w:val="002734A8"/>
    <w:rsid w:val="00273E67"/>
    <w:rsid w:val="002747F5"/>
    <w:rsid w:val="0027510D"/>
    <w:rsid w:val="00275171"/>
    <w:rsid w:val="0027560D"/>
    <w:rsid w:val="0027594B"/>
    <w:rsid w:val="0027773D"/>
    <w:rsid w:val="00280057"/>
    <w:rsid w:val="00281B7C"/>
    <w:rsid w:val="00282BC9"/>
    <w:rsid w:val="00284B50"/>
    <w:rsid w:val="00287A0D"/>
    <w:rsid w:val="0029044F"/>
    <w:rsid w:val="00293567"/>
    <w:rsid w:val="002941BF"/>
    <w:rsid w:val="00295160"/>
    <w:rsid w:val="002964AA"/>
    <w:rsid w:val="00297042"/>
    <w:rsid w:val="00297109"/>
    <w:rsid w:val="002A01F7"/>
    <w:rsid w:val="002A05BD"/>
    <w:rsid w:val="002A2049"/>
    <w:rsid w:val="002A2596"/>
    <w:rsid w:val="002A2AFA"/>
    <w:rsid w:val="002A2E51"/>
    <w:rsid w:val="002A34C4"/>
    <w:rsid w:val="002A4763"/>
    <w:rsid w:val="002A79BA"/>
    <w:rsid w:val="002B0FEF"/>
    <w:rsid w:val="002B1093"/>
    <w:rsid w:val="002B1249"/>
    <w:rsid w:val="002B3975"/>
    <w:rsid w:val="002B3E15"/>
    <w:rsid w:val="002B68B8"/>
    <w:rsid w:val="002B6DAD"/>
    <w:rsid w:val="002B7260"/>
    <w:rsid w:val="002C0991"/>
    <w:rsid w:val="002C5588"/>
    <w:rsid w:val="002D07EA"/>
    <w:rsid w:val="002D33C6"/>
    <w:rsid w:val="002D4FD4"/>
    <w:rsid w:val="002D589B"/>
    <w:rsid w:val="002D683E"/>
    <w:rsid w:val="002E0D69"/>
    <w:rsid w:val="002E5ECB"/>
    <w:rsid w:val="002E5F57"/>
    <w:rsid w:val="002E731E"/>
    <w:rsid w:val="002F1169"/>
    <w:rsid w:val="002F130D"/>
    <w:rsid w:val="002F13DA"/>
    <w:rsid w:val="002F17A2"/>
    <w:rsid w:val="002F1E30"/>
    <w:rsid w:val="002F1F69"/>
    <w:rsid w:val="002F21EC"/>
    <w:rsid w:val="002F38A4"/>
    <w:rsid w:val="002F55BC"/>
    <w:rsid w:val="002F6053"/>
    <w:rsid w:val="002F6559"/>
    <w:rsid w:val="003013ED"/>
    <w:rsid w:val="00302240"/>
    <w:rsid w:val="0031273B"/>
    <w:rsid w:val="00312A29"/>
    <w:rsid w:val="00312E4C"/>
    <w:rsid w:val="00315BE3"/>
    <w:rsid w:val="00315F36"/>
    <w:rsid w:val="0031635F"/>
    <w:rsid w:val="00317F4F"/>
    <w:rsid w:val="0032128B"/>
    <w:rsid w:val="00323987"/>
    <w:rsid w:val="0032653F"/>
    <w:rsid w:val="00326DF7"/>
    <w:rsid w:val="003329DA"/>
    <w:rsid w:val="003335BD"/>
    <w:rsid w:val="00334AE2"/>
    <w:rsid w:val="0033548C"/>
    <w:rsid w:val="00336078"/>
    <w:rsid w:val="00341130"/>
    <w:rsid w:val="003415FB"/>
    <w:rsid w:val="00341C98"/>
    <w:rsid w:val="0034409C"/>
    <w:rsid w:val="00344893"/>
    <w:rsid w:val="003477EC"/>
    <w:rsid w:val="00347E64"/>
    <w:rsid w:val="00350DC9"/>
    <w:rsid w:val="00352DBC"/>
    <w:rsid w:val="00356A4C"/>
    <w:rsid w:val="003577A7"/>
    <w:rsid w:val="003608E3"/>
    <w:rsid w:val="003612FC"/>
    <w:rsid w:val="00364F7F"/>
    <w:rsid w:val="00365A4A"/>
    <w:rsid w:val="00365C2E"/>
    <w:rsid w:val="00366B9B"/>
    <w:rsid w:val="00367E43"/>
    <w:rsid w:val="00370688"/>
    <w:rsid w:val="00370966"/>
    <w:rsid w:val="0037311D"/>
    <w:rsid w:val="00374B5D"/>
    <w:rsid w:val="00376B6D"/>
    <w:rsid w:val="003778B9"/>
    <w:rsid w:val="0038131C"/>
    <w:rsid w:val="00383581"/>
    <w:rsid w:val="0038359D"/>
    <w:rsid w:val="00393375"/>
    <w:rsid w:val="003978CB"/>
    <w:rsid w:val="00397EB5"/>
    <w:rsid w:val="003A058C"/>
    <w:rsid w:val="003A1B46"/>
    <w:rsid w:val="003A2582"/>
    <w:rsid w:val="003A2D75"/>
    <w:rsid w:val="003A35C4"/>
    <w:rsid w:val="003A5093"/>
    <w:rsid w:val="003A6038"/>
    <w:rsid w:val="003B4317"/>
    <w:rsid w:val="003B5AAF"/>
    <w:rsid w:val="003B5BE4"/>
    <w:rsid w:val="003B6159"/>
    <w:rsid w:val="003B6938"/>
    <w:rsid w:val="003C1650"/>
    <w:rsid w:val="003C1E8C"/>
    <w:rsid w:val="003C2B09"/>
    <w:rsid w:val="003C5BB9"/>
    <w:rsid w:val="003C6F4B"/>
    <w:rsid w:val="003D1B76"/>
    <w:rsid w:val="003D707F"/>
    <w:rsid w:val="003D768D"/>
    <w:rsid w:val="003E0A32"/>
    <w:rsid w:val="003E191E"/>
    <w:rsid w:val="003E1B7C"/>
    <w:rsid w:val="003E2B68"/>
    <w:rsid w:val="003E34D8"/>
    <w:rsid w:val="003E4DB7"/>
    <w:rsid w:val="003E7EF9"/>
    <w:rsid w:val="003F12C1"/>
    <w:rsid w:val="003F26DA"/>
    <w:rsid w:val="003F2E5C"/>
    <w:rsid w:val="003F2FAF"/>
    <w:rsid w:val="003F42D6"/>
    <w:rsid w:val="004018D1"/>
    <w:rsid w:val="0040633D"/>
    <w:rsid w:val="0041091C"/>
    <w:rsid w:val="00410B5A"/>
    <w:rsid w:val="00411310"/>
    <w:rsid w:val="00412286"/>
    <w:rsid w:val="00413CA7"/>
    <w:rsid w:val="00416089"/>
    <w:rsid w:val="004173AE"/>
    <w:rsid w:val="00421DF2"/>
    <w:rsid w:val="0042227E"/>
    <w:rsid w:val="004225E0"/>
    <w:rsid w:val="00436A1A"/>
    <w:rsid w:val="00442A05"/>
    <w:rsid w:val="00443EFC"/>
    <w:rsid w:val="00447FBC"/>
    <w:rsid w:val="00450E96"/>
    <w:rsid w:val="00452FEF"/>
    <w:rsid w:val="004530EE"/>
    <w:rsid w:val="004626EF"/>
    <w:rsid w:val="00462D7E"/>
    <w:rsid w:val="00466089"/>
    <w:rsid w:val="00466293"/>
    <w:rsid w:val="00470B52"/>
    <w:rsid w:val="00471AB5"/>
    <w:rsid w:val="004723E1"/>
    <w:rsid w:val="00472C42"/>
    <w:rsid w:val="0047313E"/>
    <w:rsid w:val="0047765C"/>
    <w:rsid w:val="00480580"/>
    <w:rsid w:val="004816F0"/>
    <w:rsid w:val="00481D92"/>
    <w:rsid w:val="0048246C"/>
    <w:rsid w:val="00483399"/>
    <w:rsid w:val="00484CFE"/>
    <w:rsid w:val="00484DC4"/>
    <w:rsid w:val="00493354"/>
    <w:rsid w:val="004944C1"/>
    <w:rsid w:val="004947E1"/>
    <w:rsid w:val="004970A4"/>
    <w:rsid w:val="0049768E"/>
    <w:rsid w:val="004A1A13"/>
    <w:rsid w:val="004A27FF"/>
    <w:rsid w:val="004A2A7D"/>
    <w:rsid w:val="004A2AA8"/>
    <w:rsid w:val="004A318E"/>
    <w:rsid w:val="004A3979"/>
    <w:rsid w:val="004B06E7"/>
    <w:rsid w:val="004B0EF3"/>
    <w:rsid w:val="004B22EE"/>
    <w:rsid w:val="004B5943"/>
    <w:rsid w:val="004C1E60"/>
    <w:rsid w:val="004C2286"/>
    <w:rsid w:val="004C2F01"/>
    <w:rsid w:val="004D0D3A"/>
    <w:rsid w:val="004D1A1A"/>
    <w:rsid w:val="004D1CF0"/>
    <w:rsid w:val="004D24CD"/>
    <w:rsid w:val="004D3AD1"/>
    <w:rsid w:val="004D4F29"/>
    <w:rsid w:val="004E13B2"/>
    <w:rsid w:val="004E4D20"/>
    <w:rsid w:val="004E61CB"/>
    <w:rsid w:val="004E6C67"/>
    <w:rsid w:val="004E6D54"/>
    <w:rsid w:val="004F24EC"/>
    <w:rsid w:val="004F3A46"/>
    <w:rsid w:val="004F3B6C"/>
    <w:rsid w:val="004F414C"/>
    <w:rsid w:val="004F76FB"/>
    <w:rsid w:val="004F7998"/>
    <w:rsid w:val="00500A08"/>
    <w:rsid w:val="00501212"/>
    <w:rsid w:val="00501EC0"/>
    <w:rsid w:val="0050211A"/>
    <w:rsid w:val="0050330E"/>
    <w:rsid w:val="00503451"/>
    <w:rsid w:val="0050413C"/>
    <w:rsid w:val="00504689"/>
    <w:rsid w:val="00504F38"/>
    <w:rsid w:val="00504F62"/>
    <w:rsid w:val="0050593A"/>
    <w:rsid w:val="0050715F"/>
    <w:rsid w:val="0051007A"/>
    <w:rsid w:val="00512610"/>
    <w:rsid w:val="00512DDE"/>
    <w:rsid w:val="00513569"/>
    <w:rsid w:val="00520BE3"/>
    <w:rsid w:val="005210ED"/>
    <w:rsid w:val="005226F2"/>
    <w:rsid w:val="005228E3"/>
    <w:rsid w:val="00525AF8"/>
    <w:rsid w:val="0052667B"/>
    <w:rsid w:val="0052693F"/>
    <w:rsid w:val="00526B2A"/>
    <w:rsid w:val="00527288"/>
    <w:rsid w:val="00531AD0"/>
    <w:rsid w:val="0053483F"/>
    <w:rsid w:val="0053669D"/>
    <w:rsid w:val="00541CD1"/>
    <w:rsid w:val="00543B6B"/>
    <w:rsid w:val="00546A16"/>
    <w:rsid w:val="00550E2F"/>
    <w:rsid w:val="00552F52"/>
    <w:rsid w:val="005538A7"/>
    <w:rsid w:val="005539A5"/>
    <w:rsid w:val="00561612"/>
    <w:rsid w:val="005657EF"/>
    <w:rsid w:val="00565D5F"/>
    <w:rsid w:val="0056658B"/>
    <w:rsid w:val="005667C6"/>
    <w:rsid w:val="00566B05"/>
    <w:rsid w:val="00567C68"/>
    <w:rsid w:val="00574519"/>
    <w:rsid w:val="00574CBC"/>
    <w:rsid w:val="00575D6C"/>
    <w:rsid w:val="00577C2E"/>
    <w:rsid w:val="005808CC"/>
    <w:rsid w:val="00580C76"/>
    <w:rsid w:val="0058286B"/>
    <w:rsid w:val="00591C1F"/>
    <w:rsid w:val="005932D9"/>
    <w:rsid w:val="00593EA1"/>
    <w:rsid w:val="00594894"/>
    <w:rsid w:val="00594FA8"/>
    <w:rsid w:val="00596768"/>
    <w:rsid w:val="00597A99"/>
    <w:rsid w:val="005A12DA"/>
    <w:rsid w:val="005A1E09"/>
    <w:rsid w:val="005A2279"/>
    <w:rsid w:val="005A2346"/>
    <w:rsid w:val="005A4CE7"/>
    <w:rsid w:val="005A530D"/>
    <w:rsid w:val="005A557F"/>
    <w:rsid w:val="005A64D4"/>
    <w:rsid w:val="005B1998"/>
    <w:rsid w:val="005B2479"/>
    <w:rsid w:val="005B5981"/>
    <w:rsid w:val="005B673E"/>
    <w:rsid w:val="005B705D"/>
    <w:rsid w:val="005C095E"/>
    <w:rsid w:val="005C0A8D"/>
    <w:rsid w:val="005C0D2E"/>
    <w:rsid w:val="005C484D"/>
    <w:rsid w:val="005C5C95"/>
    <w:rsid w:val="005C7B89"/>
    <w:rsid w:val="005D0591"/>
    <w:rsid w:val="005D0FC8"/>
    <w:rsid w:val="005D5A2A"/>
    <w:rsid w:val="005D5EFA"/>
    <w:rsid w:val="005D6069"/>
    <w:rsid w:val="005D6BB6"/>
    <w:rsid w:val="005D6F86"/>
    <w:rsid w:val="005E04ED"/>
    <w:rsid w:val="005E10C4"/>
    <w:rsid w:val="005E3A33"/>
    <w:rsid w:val="005E4629"/>
    <w:rsid w:val="005E4BBB"/>
    <w:rsid w:val="005E544F"/>
    <w:rsid w:val="005E773D"/>
    <w:rsid w:val="005F0B4F"/>
    <w:rsid w:val="005F4D35"/>
    <w:rsid w:val="00601DD9"/>
    <w:rsid w:val="00602DAC"/>
    <w:rsid w:val="006032E1"/>
    <w:rsid w:val="00605B8F"/>
    <w:rsid w:val="006110E0"/>
    <w:rsid w:val="0061251D"/>
    <w:rsid w:val="00612F75"/>
    <w:rsid w:val="00613925"/>
    <w:rsid w:val="00614C3F"/>
    <w:rsid w:val="00616E16"/>
    <w:rsid w:val="006202BC"/>
    <w:rsid w:val="006203B9"/>
    <w:rsid w:val="00620F9A"/>
    <w:rsid w:val="006220B0"/>
    <w:rsid w:val="00622C89"/>
    <w:rsid w:val="00623150"/>
    <w:rsid w:val="006237B2"/>
    <w:rsid w:val="0062458C"/>
    <w:rsid w:val="00625D1B"/>
    <w:rsid w:val="00626E04"/>
    <w:rsid w:val="00634491"/>
    <w:rsid w:val="0063480D"/>
    <w:rsid w:val="00634968"/>
    <w:rsid w:val="00635B5D"/>
    <w:rsid w:val="00636AEB"/>
    <w:rsid w:val="006373CB"/>
    <w:rsid w:val="006378C1"/>
    <w:rsid w:val="006405C4"/>
    <w:rsid w:val="00641B7F"/>
    <w:rsid w:val="0064232D"/>
    <w:rsid w:val="0064334E"/>
    <w:rsid w:val="00643BC1"/>
    <w:rsid w:val="006444CC"/>
    <w:rsid w:val="006457E8"/>
    <w:rsid w:val="00645E0E"/>
    <w:rsid w:val="00646724"/>
    <w:rsid w:val="00651A8D"/>
    <w:rsid w:val="00654337"/>
    <w:rsid w:val="00656ADA"/>
    <w:rsid w:val="00656E81"/>
    <w:rsid w:val="006571E2"/>
    <w:rsid w:val="006635BD"/>
    <w:rsid w:val="006636E3"/>
    <w:rsid w:val="0066466B"/>
    <w:rsid w:val="00664975"/>
    <w:rsid w:val="00665DBA"/>
    <w:rsid w:val="006668C0"/>
    <w:rsid w:val="00667228"/>
    <w:rsid w:val="0067125E"/>
    <w:rsid w:val="00671F5F"/>
    <w:rsid w:val="006720D5"/>
    <w:rsid w:val="00680076"/>
    <w:rsid w:val="006803BA"/>
    <w:rsid w:val="00681920"/>
    <w:rsid w:val="006823FF"/>
    <w:rsid w:val="00682CBA"/>
    <w:rsid w:val="00684EB6"/>
    <w:rsid w:val="00686C70"/>
    <w:rsid w:val="00687A81"/>
    <w:rsid w:val="00690702"/>
    <w:rsid w:val="00692135"/>
    <w:rsid w:val="00692164"/>
    <w:rsid w:val="00696252"/>
    <w:rsid w:val="006A0349"/>
    <w:rsid w:val="006A0FFF"/>
    <w:rsid w:val="006A1707"/>
    <w:rsid w:val="006A24ED"/>
    <w:rsid w:val="006A258C"/>
    <w:rsid w:val="006A475C"/>
    <w:rsid w:val="006A5877"/>
    <w:rsid w:val="006A7623"/>
    <w:rsid w:val="006B2836"/>
    <w:rsid w:val="006C0084"/>
    <w:rsid w:val="006C2B25"/>
    <w:rsid w:val="006C37C5"/>
    <w:rsid w:val="006C3F02"/>
    <w:rsid w:val="006C6E0D"/>
    <w:rsid w:val="006C7FBD"/>
    <w:rsid w:val="006D2404"/>
    <w:rsid w:val="006D26F6"/>
    <w:rsid w:val="006D4662"/>
    <w:rsid w:val="006D6940"/>
    <w:rsid w:val="006E03BB"/>
    <w:rsid w:val="006E16EA"/>
    <w:rsid w:val="006E247A"/>
    <w:rsid w:val="006E54AF"/>
    <w:rsid w:val="006E71E8"/>
    <w:rsid w:val="006E7973"/>
    <w:rsid w:val="006F348B"/>
    <w:rsid w:val="006F453C"/>
    <w:rsid w:val="007005A2"/>
    <w:rsid w:val="0070161F"/>
    <w:rsid w:val="00704C2C"/>
    <w:rsid w:val="00706334"/>
    <w:rsid w:val="0071076E"/>
    <w:rsid w:val="00710A82"/>
    <w:rsid w:val="00711161"/>
    <w:rsid w:val="007124B0"/>
    <w:rsid w:val="00712912"/>
    <w:rsid w:val="00714F14"/>
    <w:rsid w:val="00715EBC"/>
    <w:rsid w:val="0071731C"/>
    <w:rsid w:val="00726015"/>
    <w:rsid w:val="00726310"/>
    <w:rsid w:val="00727D55"/>
    <w:rsid w:val="007324ED"/>
    <w:rsid w:val="00732BCD"/>
    <w:rsid w:val="007332C5"/>
    <w:rsid w:val="0073466B"/>
    <w:rsid w:val="00734BD5"/>
    <w:rsid w:val="0073589D"/>
    <w:rsid w:val="00735EFD"/>
    <w:rsid w:val="00736A9B"/>
    <w:rsid w:val="00737C5F"/>
    <w:rsid w:val="0074300C"/>
    <w:rsid w:val="007450FA"/>
    <w:rsid w:val="007467AB"/>
    <w:rsid w:val="00751E75"/>
    <w:rsid w:val="007522C6"/>
    <w:rsid w:val="007528E2"/>
    <w:rsid w:val="0075397B"/>
    <w:rsid w:val="00755412"/>
    <w:rsid w:val="00756298"/>
    <w:rsid w:val="00757E90"/>
    <w:rsid w:val="007603D0"/>
    <w:rsid w:val="0076052E"/>
    <w:rsid w:val="00761CB0"/>
    <w:rsid w:val="00764922"/>
    <w:rsid w:val="0076695D"/>
    <w:rsid w:val="00767265"/>
    <w:rsid w:val="0076763D"/>
    <w:rsid w:val="00770C68"/>
    <w:rsid w:val="00770E24"/>
    <w:rsid w:val="007743FE"/>
    <w:rsid w:val="00774735"/>
    <w:rsid w:val="00774C43"/>
    <w:rsid w:val="00776308"/>
    <w:rsid w:val="00777960"/>
    <w:rsid w:val="00777B35"/>
    <w:rsid w:val="00777FF8"/>
    <w:rsid w:val="00780242"/>
    <w:rsid w:val="00780449"/>
    <w:rsid w:val="00780F99"/>
    <w:rsid w:val="00782EE0"/>
    <w:rsid w:val="00783FAC"/>
    <w:rsid w:val="0078463F"/>
    <w:rsid w:val="00784DBE"/>
    <w:rsid w:val="00785661"/>
    <w:rsid w:val="00787176"/>
    <w:rsid w:val="00791F2E"/>
    <w:rsid w:val="00792702"/>
    <w:rsid w:val="00792EA1"/>
    <w:rsid w:val="00793FB2"/>
    <w:rsid w:val="0079487E"/>
    <w:rsid w:val="0079633A"/>
    <w:rsid w:val="00797051"/>
    <w:rsid w:val="00797D00"/>
    <w:rsid w:val="007A0600"/>
    <w:rsid w:val="007A42DF"/>
    <w:rsid w:val="007A4A78"/>
    <w:rsid w:val="007A5484"/>
    <w:rsid w:val="007A6B6F"/>
    <w:rsid w:val="007A7131"/>
    <w:rsid w:val="007A7F5A"/>
    <w:rsid w:val="007B07B4"/>
    <w:rsid w:val="007B1774"/>
    <w:rsid w:val="007B3F99"/>
    <w:rsid w:val="007B644C"/>
    <w:rsid w:val="007C0A5A"/>
    <w:rsid w:val="007C15B4"/>
    <w:rsid w:val="007D083F"/>
    <w:rsid w:val="007D133C"/>
    <w:rsid w:val="007D15D5"/>
    <w:rsid w:val="007D1987"/>
    <w:rsid w:val="007D1F0E"/>
    <w:rsid w:val="007D30CA"/>
    <w:rsid w:val="007D3A7C"/>
    <w:rsid w:val="007D4720"/>
    <w:rsid w:val="007D4983"/>
    <w:rsid w:val="007D568D"/>
    <w:rsid w:val="007E1174"/>
    <w:rsid w:val="007E1F8B"/>
    <w:rsid w:val="007E284D"/>
    <w:rsid w:val="007E2E57"/>
    <w:rsid w:val="007E2EA1"/>
    <w:rsid w:val="007E3BDF"/>
    <w:rsid w:val="007E4241"/>
    <w:rsid w:val="007E4831"/>
    <w:rsid w:val="007E6985"/>
    <w:rsid w:val="007E6AFB"/>
    <w:rsid w:val="007E6CDF"/>
    <w:rsid w:val="007E75FB"/>
    <w:rsid w:val="007E7869"/>
    <w:rsid w:val="007E790D"/>
    <w:rsid w:val="007E7CF6"/>
    <w:rsid w:val="007F0C4B"/>
    <w:rsid w:val="007F16C2"/>
    <w:rsid w:val="007F1BE3"/>
    <w:rsid w:val="007F28C9"/>
    <w:rsid w:val="007F3103"/>
    <w:rsid w:val="007F6FBF"/>
    <w:rsid w:val="007F748A"/>
    <w:rsid w:val="007F7B2F"/>
    <w:rsid w:val="007F7C1B"/>
    <w:rsid w:val="007F7CC4"/>
    <w:rsid w:val="00802255"/>
    <w:rsid w:val="008028FB"/>
    <w:rsid w:val="008035B0"/>
    <w:rsid w:val="00804218"/>
    <w:rsid w:val="00804CE0"/>
    <w:rsid w:val="00806491"/>
    <w:rsid w:val="00807CF7"/>
    <w:rsid w:val="0081071E"/>
    <w:rsid w:val="00811680"/>
    <w:rsid w:val="00816A1E"/>
    <w:rsid w:val="00817096"/>
    <w:rsid w:val="00817395"/>
    <w:rsid w:val="00817407"/>
    <w:rsid w:val="0082087B"/>
    <w:rsid w:val="0082157C"/>
    <w:rsid w:val="00823F73"/>
    <w:rsid w:val="00825018"/>
    <w:rsid w:val="0082564F"/>
    <w:rsid w:val="008261CB"/>
    <w:rsid w:val="00830441"/>
    <w:rsid w:val="00830E40"/>
    <w:rsid w:val="00831C8E"/>
    <w:rsid w:val="00832BD2"/>
    <w:rsid w:val="00834C6F"/>
    <w:rsid w:val="0083690B"/>
    <w:rsid w:val="00836FA0"/>
    <w:rsid w:val="00837293"/>
    <w:rsid w:val="00837393"/>
    <w:rsid w:val="00840FB8"/>
    <w:rsid w:val="008431B1"/>
    <w:rsid w:val="00843CD6"/>
    <w:rsid w:val="00844E5C"/>
    <w:rsid w:val="008478A1"/>
    <w:rsid w:val="00850107"/>
    <w:rsid w:val="008521C3"/>
    <w:rsid w:val="008526AF"/>
    <w:rsid w:val="00852CD6"/>
    <w:rsid w:val="00852D9E"/>
    <w:rsid w:val="008558A1"/>
    <w:rsid w:val="0085794D"/>
    <w:rsid w:val="008608AE"/>
    <w:rsid w:val="008610ED"/>
    <w:rsid w:val="0086135E"/>
    <w:rsid w:val="008621CB"/>
    <w:rsid w:val="008624FF"/>
    <w:rsid w:val="00862922"/>
    <w:rsid w:val="008724B5"/>
    <w:rsid w:val="00872E01"/>
    <w:rsid w:val="00873232"/>
    <w:rsid w:val="0087461A"/>
    <w:rsid w:val="00876324"/>
    <w:rsid w:val="0088000F"/>
    <w:rsid w:val="0088042B"/>
    <w:rsid w:val="0088450D"/>
    <w:rsid w:val="0088516A"/>
    <w:rsid w:val="008864EC"/>
    <w:rsid w:val="00887E5D"/>
    <w:rsid w:val="00890D3D"/>
    <w:rsid w:val="00897078"/>
    <w:rsid w:val="008A10DA"/>
    <w:rsid w:val="008A1436"/>
    <w:rsid w:val="008A27BD"/>
    <w:rsid w:val="008A41B5"/>
    <w:rsid w:val="008A717A"/>
    <w:rsid w:val="008A72E0"/>
    <w:rsid w:val="008B0A5A"/>
    <w:rsid w:val="008B134B"/>
    <w:rsid w:val="008B2633"/>
    <w:rsid w:val="008B309B"/>
    <w:rsid w:val="008B30F3"/>
    <w:rsid w:val="008B6156"/>
    <w:rsid w:val="008B7AF4"/>
    <w:rsid w:val="008C04E8"/>
    <w:rsid w:val="008C34BB"/>
    <w:rsid w:val="008C610C"/>
    <w:rsid w:val="008C64ED"/>
    <w:rsid w:val="008C6621"/>
    <w:rsid w:val="008C6C03"/>
    <w:rsid w:val="008D06EC"/>
    <w:rsid w:val="008D0C46"/>
    <w:rsid w:val="008D168D"/>
    <w:rsid w:val="008D19F1"/>
    <w:rsid w:val="008D1D56"/>
    <w:rsid w:val="008D2827"/>
    <w:rsid w:val="008D3791"/>
    <w:rsid w:val="008D3DBE"/>
    <w:rsid w:val="008D46D1"/>
    <w:rsid w:val="008D57EC"/>
    <w:rsid w:val="008D5B48"/>
    <w:rsid w:val="008D613B"/>
    <w:rsid w:val="008E0012"/>
    <w:rsid w:val="008E4921"/>
    <w:rsid w:val="008E620F"/>
    <w:rsid w:val="008E64F2"/>
    <w:rsid w:val="008E6CCD"/>
    <w:rsid w:val="008F423D"/>
    <w:rsid w:val="008F609B"/>
    <w:rsid w:val="008F7433"/>
    <w:rsid w:val="0090203D"/>
    <w:rsid w:val="0090262F"/>
    <w:rsid w:val="009029CE"/>
    <w:rsid w:val="009034A2"/>
    <w:rsid w:val="00905C7D"/>
    <w:rsid w:val="00905D1C"/>
    <w:rsid w:val="00905DD9"/>
    <w:rsid w:val="00906301"/>
    <w:rsid w:val="0090753E"/>
    <w:rsid w:val="009103F6"/>
    <w:rsid w:val="00910A47"/>
    <w:rsid w:val="00910C2D"/>
    <w:rsid w:val="00910DF3"/>
    <w:rsid w:val="009122B0"/>
    <w:rsid w:val="0091264D"/>
    <w:rsid w:val="00913493"/>
    <w:rsid w:val="009135D0"/>
    <w:rsid w:val="009156B7"/>
    <w:rsid w:val="0091593F"/>
    <w:rsid w:val="009166B2"/>
    <w:rsid w:val="009174F7"/>
    <w:rsid w:val="00917E7D"/>
    <w:rsid w:val="00917EFF"/>
    <w:rsid w:val="00920288"/>
    <w:rsid w:val="00924172"/>
    <w:rsid w:val="00924A22"/>
    <w:rsid w:val="00924BAF"/>
    <w:rsid w:val="00924DE5"/>
    <w:rsid w:val="00924E4E"/>
    <w:rsid w:val="00925643"/>
    <w:rsid w:val="0093473A"/>
    <w:rsid w:val="00941B18"/>
    <w:rsid w:val="00942887"/>
    <w:rsid w:val="00942BF2"/>
    <w:rsid w:val="009433B9"/>
    <w:rsid w:val="00945C7A"/>
    <w:rsid w:val="0095075F"/>
    <w:rsid w:val="00952007"/>
    <w:rsid w:val="00952710"/>
    <w:rsid w:val="00953461"/>
    <w:rsid w:val="00954FC0"/>
    <w:rsid w:val="00954FDE"/>
    <w:rsid w:val="009557D4"/>
    <w:rsid w:val="009565E2"/>
    <w:rsid w:val="009574CB"/>
    <w:rsid w:val="00961087"/>
    <w:rsid w:val="009624AA"/>
    <w:rsid w:val="009634E4"/>
    <w:rsid w:val="00963EAD"/>
    <w:rsid w:val="00965423"/>
    <w:rsid w:val="00965D59"/>
    <w:rsid w:val="00966937"/>
    <w:rsid w:val="0097074C"/>
    <w:rsid w:val="00972BD1"/>
    <w:rsid w:val="0097379E"/>
    <w:rsid w:val="0097392C"/>
    <w:rsid w:val="00975B90"/>
    <w:rsid w:val="0098156D"/>
    <w:rsid w:val="009817A7"/>
    <w:rsid w:val="00982B0B"/>
    <w:rsid w:val="009837D6"/>
    <w:rsid w:val="00986227"/>
    <w:rsid w:val="00990223"/>
    <w:rsid w:val="009914ED"/>
    <w:rsid w:val="0099406B"/>
    <w:rsid w:val="00994456"/>
    <w:rsid w:val="009972A8"/>
    <w:rsid w:val="009A07A4"/>
    <w:rsid w:val="009A2A4E"/>
    <w:rsid w:val="009A3092"/>
    <w:rsid w:val="009A35B8"/>
    <w:rsid w:val="009A4222"/>
    <w:rsid w:val="009A4733"/>
    <w:rsid w:val="009A572D"/>
    <w:rsid w:val="009A5D76"/>
    <w:rsid w:val="009A6DCF"/>
    <w:rsid w:val="009B0243"/>
    <w:rsid w:val="009B0293"/>
    <w:rsid w:val="009B11A6"/>
    <w:rsid w:val="009B12B0"/>
    <w:rsid w:val="009B2158"/>
    <w:rsid w:val="009B5908"/>
    <w:rsid w:val="009B65E6"/>
    <w:rsid w:val="009B7F5A"/>
    <w:rsid w:val="009C2DA8"/>
    <w:rsid w:val="009C39BA"/>
    <w:rsid w:val="009C671E"/>
    <w:rsid w:val="009C6770"/>
    <w:rsid w:val="009C68C9"/>
    <w:rsid w:val="009C6B3D"/>
    <w:rsid w:val="009C6E89"/>
    <w:rsid w:val="009D08FC"/>
    <w:rsid w:val="009D0929"/>
    <w:rsid w:val="009D1847"/>
    <w:rsid w:val="009D4F71"/>
    <w:rsid w:val="009D5ABE"/>
    <w:rsid w:val="009D6800"/>
    <w:rsid w:val="009D6EA6"/>
    <w:rsid w:val="009D71B4"/>
    <w:rsid w:val="009D7CBB"/>
    <w:rsid w:val="009E23E9"/>
    <w:rsid w:val="009E23FE"/>
    <w:rsid w:val="009E307F"/>
    <w:rsid w:val="009E3AD7"/>
    <w:rsid w:val="009E5370"/>
    <w:rsid w:val="009E5447"/>
    <w:rsid w:val="009E637A"/>
    <w:rsid w:val="009E79C4"/>
    <w:rsid w:val="009F0DE4"/>
    <w:rsid w:val="009F10E8"/>
    <w:rsid w:val="009F1296"/>
    <w:rsid w:val="009F44F7"/>
    <w:rsid w:val="009F783A"/>
    <w:rsid w:val="00A0047D"/>
    <w:rsid w:val="00A00528"/>
    <w:rsid w:val="00A0090A"/>
    <w:rsid w:val="00A01445"/>
    <w:rsid w:val="00A02C3D"/>
    <w:rsid w:val="00A04EF5"/>
    <w:rsid w:val="00A0639A"/>
    <w:rsid w:val="00A064C7"/>
    <w:rsid w:val="00A06A97"/>
    <w:rsid w:val="00A1220C"/>
    <w:rsid w:val="00A15265"/>
    <w:rsid w:val="00A1563E"/>
    <w:rsid w:val="00A159C9"/>
    <w:rsid w:val="00A15DB1"/>
    <w:rsid w:val="00A1699D"/>
    <w:rsid w:val="00A171BA"/>
    <w:rsid w:val="00A17BFB"/>
    <w:rsid w:val="00A17F96"/>
    <w:rsid w:val="00A23330"/>
    <w:rsid w:val="00A23792"/>
    <w:rsid w:val="00A24340"/>
    <w:rsid w:val="00A24489"/>
    <w:rsid w:val="00A2493D"/>
    <w:rsid w:val="00A25BAD"/>
    <w:rsid w:val="00A31B2C"/>
    <w:rsid w:val="00A32022"/>
    <w:rsid w:val="00A32368"/>
    <w:rsid w:val="00A331B5"/>
    <w:rsid w:val="00A333C4"/>
    <w:rsid w:val="00A336AA"/>
    <w:rsid w:val="00A33CAC"/>
    <w:rsid w:val="00A33F50"/>
    <w:rsid w:val="00A35EAD"/>
    <w:rsid w:val="00A364F7"/>
    <w:rsid w:val="00A37E99"/>
    <w:rsid w:val="00A40398"/>
    <w:rsid w:val="00A41278"/>
    <w:rsid w:val="00A42BC3"/>
    <w:rsid w:val="00A4777F"/>
    <w:rsid w:val="00A50537"/>
    <w:rsid w:val="00A525EC"/>
    <w:rsid w:val="00A537BD"/>
    <w:rsid w:val="00A53A83"/>
    <w:rsid w:val="00A5537A"/>
    <w:rsid w:val="00A557F4"/>
    <w:rsid w:val="00A5644C"/>
    <w:rsid w:val="00A57329"/>
    <w:rsid w:val="00A644A4"/>
    <w:rsid w:val="00A64966"/>
    <w:rsid w:val="00A64B42"/>
    <w:rsid w:val="00A64E82"/>
    <w:rsid w:val="00A658AC"/>
    <w:rsid w:val="00A65957"/>
    <w:rsid w:val="00A65CAF"/>
    <w:rsid w:val="00A66D38"/>
    <w:rsid w:val="00A67CAE"/>
    <w:rsid w:val="00A71F45"/>
    <w:rsid w:val="00A76456"/>
    <w:rsid w:val="00A77055"/>
    <w:rsid w:val="00A81B2B"/>
    <w:rsid w:val="00A82505"/>
    <w:rsid w:val="00A828D9"/>
    <w:rsid w:val="00A85288"/>
    <w:rsid w:val="00A86539"/>
    <w:rsid w:val="00A8700F"/>
    <w:rsid w:val="00A90A98"/>
    <w:rsid w:val="00A90F62"/>
    <w:rsid w:val="00A94014"/>
    <w:rsid w:val="00A96AA3"/>
    <w:rsid w:val="00A97C0C"/>
    <w:rsid w:val="00AA0F93"/>
    <w:rsid w:val="00AA20C3"/>
    <w:rsid w:val="00AA36C8"/>
    <w:rsid w:val="00AA598C"/>
    <w:rsid w:val="00AA65BE"/>
    <w:rsid w:val="00AB1BB8"/>
    <w:rsid w:val="00AB2136"/>
    <w:rsid w:val="00AB6E8C"/>
    <w:rsid w:val="00AC1314"/>
    <w:rsid w:val="00AC1806"/>
    <w:rsid w:val="00AC2A67"/>
    <w:rsid w:val="00AC41FC"/>
    <w:rsid w:val="00AD1889"/>
    <w:rsid w:val="00AD26DF"/>
    <w:rsid w:val="00AD27F0"/>
    <w:rsid w:val="00AD30C5"/>
    <w:rsid w:val="00AD5470"/>
    <w:rsid w:val="00AD6EA0"/>
    <w:rsid w:val="00AD7914"/>
    <w:rsid w:val="00AE11C4"/>
    <w:rsid w:val="00AE1312"/>
    <w:rsid w:val="00AE1753"/>
    <w:rsid w:val="00AE1C6B"/>
    <w:rsid w:val="00AE28C8"/>
    <w:rsid w:val="00AE2F23"/>
    <w:rsid w:val="00AE486B"/>
    <w:rsid w:val="00AE67AE"/>
    <w:rsid w:val="00AE6C3B"/>
    <w:rsid w:val="00AF11D4"/>
    <w:rsid w:val="00AF1786"/>
    <w:rsid w:val="00AF401D"/>
    <w:rsid w:val="00B0248F"/>
    <w:rsid w:val="00B02587"/>
    <w:rsid w:val="00B02AA9"/>
    <w:rsid w:val="00B02AF2"/>
    <w:rsid w:val="00B02B3D"/>
    <w:rsid w:val="00B055A1"/>
    <w:rsid w:val="00B071DC"/>
    <w:rsid w:val="00B11758"/>
    <w:rsid w:val="00B164D1"/>
    <w:rsid w:val="00B247DB"/>
    <w:rsid w:val="00B24D39"/>
    <w:rsid w:val="00B262F9"/>
    <w:rsid w:val="00B26429"/>
    <w:rsid w:val="00B30DAE"/>
    <w:rsid w:val="00B30EB7"/>
    <w:rsid w:val="00B31C24"/>
    <w:rsid w:val="00B344FA"/>
    <w:rsid w:val="00B34B42"/>
    <w:rsid w:val="00B34B82"/>
    <w:rsid w:val="00B34E1A"/>
    <w:rsid w:val="00B3555A"/>
    <w:rsid w:val="00B363B0"/>
    <w:rsid w:val="00B40676"/>
    <w:rsid w:val="00B40EB6"/>
    <w:rsid w:val="00B416A3"/>
    <w:rsid w:val="00B41C55"/>
    <w:rsid w:val="00B427C5"/>
    <w:rsid w:val="00B42DB9"/>
    <w:rsid w:val="00B45B15"/>
    <w:rsid w:val="00B45CD8"/>
    <w:rsid w:val="00B4603F"/>
    <w:rsid w:val="00B46B44"/>
    <w:rsid w:val="00B46C13"/>
    <w:rsid w:val="00B4724E"/>
    <w:rsid w:val="00B50EA7"/>
    <w:rsid w:val="00B52C9D"/>
    <w:rsid w:val="00B53021"/>
    <w:rsid w:val="00B54E70"/>
    <w:rsid w:val="00B56FF7"/>
    <w:rsid w:val="00B60B6E"/>
    <w:rsid w:val="00B63129"/>
    <w:rsid w:val="00B65E7C"/>
    <w:rsid w:val="00B676D4"/>
    <w:rsid w:val="00B7145F"/>
    <w:rsid w:val="00B718C4"/>
    <w:rsid w:val="00B753CA"/>
    <w:rsid w:val="00B81C88"/>
    <w:rsid w:val="00B82231"/>
    <w:rsid w:val="00B8271D"/>
    <w:rsid w:val="00B83C25"/>
    <w:rsid w:val="00B84DA4"/>
    <w:rsid w:val="00B86AA5"/>
    <w:rsid w:val="00B87542"/>
    <w:rsid w:val="00B92BB7"/>
    <w:rsid w:val="00B92BD6"/>
    <w:rsid w:val="00B938BB"/>
    <w:rsid w:val="00B95D83"/>
    <w:rsid w:val="00B95E96"/>
    <w:rsid w:val="00BA2126"/>
    <w:rsid w:val="00BA433E"/>
    <w:rsid w:val="00BB134A"/>
    <w:rsid w:val="00BB16C2"/>
    <w:rsid w:val="00BB2A74"/>
    <w:rsid w:val="00BB6751"/>
    <w:rsid w:val="00BB6B17"/>
    <w:rsid w:val="00BC1D5F"/>
    <w:rsid w:val="00BC5031"/>
    <w:rsid w:val="00BC55A7"/>
    <w:rsid w:val="00BC5BD9"/>
    <w:rsid w:val="00BC75F8"/>
    <w:rsid w:val="00BC7701"/>
    <w:rsid w:val="00BD05EC"/>
    <w:rsid w:val="00BD26F2"/>
    <w:rsid w:val="00BD2710"/>
    <w:rsid w:val="00BD29E2"/>
    <w:rsid w:val="00BD4FBB"/>
    <w:rsid w:val="00BD5D94"/>
    <w:rsid w:val="00BD68E5"/>
    <w:rsid w:val="00BD6FBF"/>
    <w:rsid w:val="00BD76BE"/>
    <w:rsid w:val="00BD7E25"/>
    <w:rsid w:val="00BE19A4"/>
    <w:rsid w:val="00BE3841"/>
    <w:rsid w:val="00BE6DAB"/>
    <w:rsid w:val="00BF05F6"/>
    <w:rsid w:val="00BF120F"/>
    <w:rsid w:val="00BF1AD1"/>
    <w:rsid w:val="00BF1EFA"/>
    <w:rsid w:val="00BF25FC"/>
    <w:rsid w:val="00BF2C3E"/>
    <w:rsid w:val="00BF2EE5"/>
    <w:rsid w:val="00BF3800"/>
    <w:rsid w:val="00BF6461"/>
    <w:rsid w:val="00BF6AD0"/>
    <w:rsid w:val="00C00DA5"/>
    <w:rsid w:val="00C04549"/>
    <w:rsid w:val="00C048C2"/>
    <w:rsid w:val="00C0650A"/>
    <w:rsid w:val="00C1013E"/>
    <w:rsid w:val="00C11AB7"/>
    <w:rsid w:val="00C166FE"/>
    <w:rsid w:val="00C1783B"/>
    <w:rsid w:val="00C20C3E"/>
    <w:rsid w:val="00C2229B"/>
    <w:rsid w:val="00C2568F"/>
    <w:rsid w:val="00C31775"/>
    <w:rsid w:val="00C33BF9"/>
    <w:rsid w:val="00C3413A"/>
    <w:rsid w:val="00C34ED1"/>
    <w:rsid w:val="00C3580E"/>
    <w:rsid w:val="00C37D21"/>
    <w:rsid w:val="00C41738"/>
    <w:rsid w:val="00C4321E"/>
    <w:rsid w:val="00C43C09"/>
    <w:rsid w:val="00C46319"/>
    <w:rsid w:val="00C53251"/>
    <w:rsid w:val="00C535AA"/>
    <w:rsid w:val="00C53C1E"/>
    <w:rsid w:val="00C54189"/>
    <w:rsid w:val="00C54A46"/>
    <w:rsid w:val="00C60228"/>
    <w:rsid w:val="00C60F6B"/>
    <w:rsid w:val="00C61F06"/>
    <w:rsid w:val="00C62B6A"/>
    <w:rsid w:val="00C64577"/>
    <w:rsid w:val="00C64867"/>
    <w:rsid w:val="00C649F4"/>
    <w:rsid w:val="00C7018F"/>
    <w:rsid w:val="00C7062E"/>
    <w:rsid w:val="00C71ECB"/>
    <w:rsid w:val="00C729E9"/>
    <w:rsid w:val="00C73B66"/>
    <w:rsid w:val="00C73D30"/>
    <w:rsid w:val="00C74874"/>
    <w:rsid w:val="00C75151"/>
    <w:rsid w:val="00C76B4D"/>
    <w:rsid w:val="00C770CA"/>
    <w:rsid w:val="00C82486"/>
    <w:rsid w:val="00C83381"/>
    <w:rsid w:val="00C84B9E"/>
    <w:rsid w:val="00C9120C"/>
    <w:rsid w:val="00C9167E"/>
    <w:rsid w:val="00C922D8"/>
    <w:rsid w:val="00C92DEE"/>
    <w:rsid w:val="00C92F18"/>
    <w:rsid w:val="00C948F5"/>
    <w:rsid w:val="00C94E1B"/>
    <w:rsid w:val="00C94F5D"/>
    <w:rsid w:val="00C9542B"/>
    <w:rsid w:val="00C95DC0"/>
    <w:rsid w:val="00CA1D3C"/>
    <w:rsid w:val="00CA6764"/>
    <w:rsid w:val="00CB118E"/>
    <w:rsid w:val="00CB1A0F"/>
    <w:rsid w:val="00CB2091"/>
    <w:rsid w:val="00CB3D52"/>
    <w:rsid w:val="00CB451F"/>
    <w:rsid w:val="00CB561E"/>
    <w:rsid w:val="00CB5865"/>
    <w:rsid w:val="00CB5A23"/>
    <w:rsid w:val="00CB6CA0"/>
    <w:rsid w:val="00CB7370"/>
    <w:rsid w:val="00CC1DF1"/>
    <w:rsid w:val="00CC20C4"/>
    <w:rsid w:val="00CC2C3B"/>
    <w:rsid w:val="00CC5EED"/>
    <w:rsid w:val="00CC794B"/>
    <w:rsid w:val="00CC7FC7"/>
    <w:rsid w:val="00CD05C9"/>
    <w:rsid w:val="00CD0F41"/>
    <w:rsid w:val="00CD211C"/>
    <w:rsid w:val="00CD2C29"/>
    <w:rsid w:val="00CD2F50"/>
    <w:rsid w:val="00CD4450"/>
    <w:rsid w:val="00CD66B0"/>
    <w:rsid w:val="00CD73E8"/>
    <w:rsid w:val="00CD78E6"/>
    <w:rsid w:val="00CD7A9E"/>
    <w:rsid w:val="00CE11E4"/>
    <w:rsid w:val="00CE370F"/>
    <w:rsid w:val="00CE480B"/>
    <w:rsid w:val="00CE5A92"/>
    <w:rsid w:val="00CF03D7"/>
    <w:rsid w:val="00CF0A84"/>
    <w:rsid w:val="00CF1AEC"/>
    <w:rsid w:val="00CF2871"/>
    <w:rsid w:val="00CF424B"/>
    <w:rsid w:val="00CF4DBA"/>
    <w:rsid w:val="00CF70A5"/>
    <w:rsid w:val="00CF71F3"/>
    <w:rsid w:val="00D01DBB"/>
    <w:rsid w:val="00D0396C"/>
    <w:rsid w:val="00D04065"/>
    <w:rsid w:val="00D04F6B"/>
    <w:rsid w:val="00D0597A"/>
    <w:rsid w:val="00D06C11"/>
    <w:rsid w:val="00D11918"/>
    <w:rsid w:val="00D121AA"/>
    <w:rsid w:val="00D140C5"/>
    <w:rsid w:val="00D1560A"/>
    <w:rsid w:val="00D17FB9"/>
    <w:rsid w:val="00D209B7"/>
    <w:rsid w:val="00D20D9D"/>
    <w:rsid w:val="00D2509F"/>
    <w:rsid w:val="00D2614A"/>
    <w:rsid w:val="00D3620B"/>
    <w:rsid w:val="00D409B8"/>
    <w:rsid w:val="00D442D6"/>
    <w:rsid w:val="00D4476F"/>
    <w:rsid w:val="00D454C6"/>
    <w:rsid w:val="00D4742E"/>
    <w:rsid w:val="00D476FF"/>
    <w:rsid w:val="00D50B10"/>
    <w:rsid w:val="00D5105D"/>
    <w:rsid w:val="00D53EB7"/>
    <w:rsid w:val="00D54011"/>
    <w:rsid w:val="00D56011"/>
    <w:rsid w:val="00D57372"/>
    <w:rsid w:val="00D62C6B"/>
    <w:rsid w:val="00D63D50"/>
    <w:rsid w:val="00D64BF6"/>
    <w:rsid w:val="00D678DB"/>
    <w:rsid w:val="00D67DD6"/>
    <w:rsid w:val="00D67E93"/>
    <w:rsid w:val="00D7256B"/>
    <w:rsid w:val="00D7401B"/>
    <w:rsid w:val="00D7489C"/>
    <w:rsid w:val="00D74A21"/>
    <w:rsid w:val="00D76603"/>
    <w:rsid w:val="00D76F65"/>
    <w:rsid w:val="00D77B25"/>
    <w:rsid w:val="00D808C8"/>
    <w:rsid w:val="00D818E5"/>
    <w:rsid w:val="00D81CFF"/>
    <w:rsid w:val="00D820CC"/>
    <w:rsid w:val="00D824E9"/>
    <w:rsid w:val="00D85AE1"/>
    <w:rsid w:val="00D860C3"/>
    <w:rsid w:val="00D86A31"/>
    <w:rsid w:val="00D90D3F"/>
    <w:rsid w:val="00D90F80"/>
    <w:rsid w:val="00D91E0B"/>
    <w:rsid w:val="00D922E7"/>
    <w:rsid w:val="00D948D3"/>
    <w:rsid w:val="00D94A1E"/>
    <w:rsid w:val="00D94C24"/>
    <w:rsid w:val="00D9531F"/>
    <w:rsid w:val="00D9580E"/>
    <w:rsid w:val="00D95F85"/>
    <w:rsid w:val="00D969FE"/>
    <w:rsid w:val="00D96ED8"/>
    <w:rsid w:val="00D970C5"/>
    <w:rsid w:val="00DA013B"/>
    <w:rsid w:val="00DA05CD"/>
    <w:rsid w:val="00DA1AC8"/>
    <w:rsid w:val="00DA28AF"/>
    <w:rsid w:val="00DA3629"/>
    <w:rsid w:val="00DA3D6B"/>
    <w:rsid w:val="00DA3EFC"/>
    <w:rsid w:val="00DA51A2"/>
    <w:rsid w:val="00DA5445"/>
    <w:rsid w:val="00DA5CC1"/>
    <w:rsid w:val="00DA6BA3"/>
    <w:rsid w:val="00DB12F1"/>
    <w:rsid w:val="00DB2AF3"/>
    <w:rsid w:val="00DB2C84"/>
    <w:rsid w:val="00DB2CD7"/>
    <w:rsid w:val="00DB5B34"/>
    <w:rsid w:val="00DB5FD1"/>
    <w:rsid w:val="00DB72F1"/>
    <w:rsid w:val="00DC14DF"/>
    <w:rsid w:val="00DC1C08"/>
    <w:rsid w:val="00DC1C0E"/>
    <w:rsid w:val="00DC40DC"/>
    <w:rsid w:val="00DC4C15"/>
    <w:rsid w:val="00DC4C77"/>
    <w:rsid w:val="00DC6367"/>
    <w:rsid w:val="00DC6679"/>
    <w:rsid w:val="00DD0BA5"/>
    <w:rsid w:val="00DD3B25"/>
    <w:rsid w:val="00DD771F"/>
    <w:rsid w:val="00DD7F76"/>
    <w:rsid w:val="00DE0A8A"/>
    <w:rsid w:val="00DE1460"/>
    <w:rsid w:val="00DE17FC"/>
    <w:rsid w:val="00DE2422"/>
    <w:rsid w:val="00DE43D7"/>
    <w:rsid w:val="00DE49B5"/>
    <w:rsid w:val="00DE4D84"/>
    <w:rsid w:val="00DE60BE"/>
    <w:rsid w:val="00DF01BC"/>
    <w:rsid w:val="00DF66F1"/>
    <w:rsid w:val="00DF7E6B"/>
    <w:rsid w:val="00E0049E"/>
    <w:rsid w:val="00E00786"/>
    <w:rsid w:val="00E00E97"/>
    <w:rsid w:val="00E02211"/>
    <w:rsid w:val="00E02C86"/>
    <w:rsid w:val="00E02CA7"/>
    <w:rsid w:val="00E032B5"/>
    <w:rsid w:val="00E037D7"/>
    <w:rsid w:val="00E03D3A"/>
    <w:rsid w:val="00E1242E"/>
    <w:rsid w:val="00E124CA"/>
    <w:rsid w:val="00E130A9"/>
    <w:rsid w:val="00E13495"/>
    <w:rsid w:val="00E13E0B"/>
    <w:rsid w:val="00E15E2F"/>
    <w:rsid w:val="00E1677B"/>
    <w:rsid w:val="00E1710A"/>
    <w:rsid w:val="00E20067"/>
    <w:rsid w:val="00E21CB8"/>
    <w:rsid w:val="00E24892"/>
    <w:rsid w:val="00E27EAB"/>
    <w:rsid w:val="00E30505"/>
    <w:rsid w:val="00E3318C"/>
    <w:rsid w:val="00E34AD6"/>
    <w:rsid w:val="00E354D6"/>
    <w:rsid w:val="00E35C9A"/>
    <w:rsid w:val="00E36282"/>
    <w:rsid w:val="00E40E9C"/>
    <w:rsid w:val="00E41BD6"/>
    <w:rsid w:val="00E42A0D"/>
    <w:rsid w:val="00E4662E"/>
    <w:rsid w:val="00E46650"/>
    <w:rsid w:val="00E5223A"/>
    <w:rsid w:val="00E53471"/>
    <w:rsid w:val="00E53E2B"/>
    <w:rsid w:val="00E5440D"/>
    <w:rsid w:val="00E557A7"/>
    <w:rsid w:val="00E577A6"/>
    <w:rsid w:val="00E613C6"/>
    <w:rsid w:val="00E6317F"/>
    <w:rsid w:val="00E65137"/>
    <w:rsid w:val="00E65E30"/>
    <w:rsid w:val="00E6644F"/>
    <w:rsid w:val="00E669FA"/>
    <w:rsid w:val="00E6708B"/>
    <w:rsid w:val="00E6743C"/>
    <w:rsid w:val="00E67AC3"/>
    <w:rsid w:val="00E748E9"/>
    <w:rsid w:val="00E74B2F"/>
    <w:rsid w:val="00E74F8F"/>
    <w:rsid w:val="00E80AF1"/>
    <w:rsid w:val="00E80F8B"/>
    <w:rsid w:val="00E81417"/>
    <w:rsid w:val="00E817BA"/>
    <w:rsid w:val="00E819B4"/>
    <w:rsid w:val="00E8352F"/>
    <w:rsid w:val="00E83572"/>
    <w:rsid w:val="00E839CF"/>
    <w:rsid w:val="00E83F3E"/>
    <w:rsid w:val="00E87055"/>
    <w:rsid w:val="00E87E44"/>
    <w:rsid w:val="00E901AF"/>
    <w:rsid w:val="00E91AC2"/>
    <w:rsid w:val="00E92334"/>
    <w:rsid w:val="00E93268"/>
    <w:rsid w:val="00E96508"/>
    <w:rsid w:val="00EA03A2"/>
    <w:rsid w:val="00EA0D57"/>
    <w:rsid w:val="00EA1797"/>
    <w:rsid w:val="00EA35C6"/>
    <w:rsid w:val="00EA4200"/>
    <w:rsid w:val="00EA57EA"/>
    <w:rsid w:val="00EA587D"/>
    <w:rsid w:val="00EA66DE"/>
    <w:rsid w:val="00EB2973"/>
    <w:rsid w:val="00EB3045"/>
    <w:rsid w:val="00EB3445"/>
    <w:rsid w:val="00EB3D68"/>
    <w:rsid w:val="00EB45B0"/>
    <w:rsid w:val="00EC23C7"/>
    <w:rsid w:val="00EC2866"/>
    <w:rsid w:val="00EC28B8"/>
    <w:rsid w:val="00EC4C22"/>
    <w:rsid w:val="00EC60C1"/>
    <w:rsid w:val="00EC67E2"/>
    <w:rsid w:val="00EC6A04"/>
    <w:rsid w:val="00EC7E60"/>
    <w:rsid w:val="00ED2143"/>
    <w:rsid w:val="00ED3E3E"/>
    <w:rsid w:val="00ED4135"/>
    <w:rsid w:val="00ED4A41"/>
    <w:rsid w:val="00ED63E7"/>
    <w:rsid w:val="00ED6E14"/>
    <w:rsid w:val="00ED7619"/>
    <w:rsid w:val="00EE0201"/>
    <w:rsid w:val="00EE106C"/>
    <w:rsid w:val="00EE3182"/>
    <w:rsid w:val="00EE3A5E"/>
    <w:rsid w:val="00EE3EE5"/>
    <w:rsid w:val="00EE4971"/>
    <w:rsid w:val="00EE7E54"/>
    <w:rsid w:val="00EF054D"/>
    <w:rsid w:val="00EF1AD5"/>
    <w:rsid w:val="00EF1E96"/>
    <w:rsid w:val="00EF35CF"/>
    <w:rsid w:val="00EF3D97"/>
    <w:rsid w:val="00EF5407"/>
    <w:rsid w:val="00EF5743"/>
    <w:rsid w:val="00EF5769"/>
    <w:rsid w:val="00F00525"/>
    <w:rsid w:val="00F02AD6"/>
    <w:rsid w:val="00F05433"/>
    <w:rsid w:val="00F05450"/>
    <w:rsid w:val="00F07C9A"/>
    <w:rsid w:val="00F126A0"/>
    <w:rsid w:val="00F13430"/>
    <w:rsid w:val="00F13CA6"/>
    <w:rsid w:val="00F13D2F"/>
    <w:rsid w:val="00F1610C"/>
    <w:rsid w:val="00F16E2A"/>
    <w:rsid w:val="00F17A3F"/>
    <w:rsid w:val="00F2014D"/>
    <w:rsid w:val="00F2311D"/>
    <w:rsid w:val="00F24445"/>
    <w:rsid w:val="00F24BBE"/>
    <w:rsid w:val="00F25951"/>
    <w:rsid w:val="00F25D38"/>
    <w:rsid w:val="00F27069"/>
    <w:rsid w:val="00F30119"/>
    <w:rsid w:val="00F30CC8"/>
    <w:rsid w:val="00F3277F"/>
    <w:rsid w:val="00F35162"/>
    <w:rsid w:val="00F36AFA"/>
    <w:rsid w:val="00F37966"/>
    <w:rsid w:val="00F40EEB"/>
    <w:rsid w:val="00F421BC"/>
    <w:rsid w:val="00F46F47"/>
    <w:rsid w:val="00F473D0"/>
    <w:rsid w:val="00F524E4"/>
    <w:rsid w:val="00F52EF9"/>
    <w:rsid w:val="00F533E3"/>
    <w:rsid w:val="00F54389"/>
    <w:rsid w:val="00F54642"/>
    <w:rsid w:val="00F55571"/>
    <w:rsid w:val="00F5573A"/>
    <w:rsid w:val="00F55F2B"/>
    <w:rsid w:val="00F56B26"/>
    <w:rsid w:val="00F60CCE"/>
    <w:rsid w:val="00F6110F"/>
    <w:rsid w:val="00F64166"/>
    <w:rsid w:val="00F64D68"/>
    <w:rsid w:val="00F6787F"/>
    <w:rsid w:val="00F70A2E"/>
    <w:rsid w:val="00F72008"/>
    <w:rsid w:val="00F73061"/>
    <w:rsid w:val="00F73CC8"/>
    <w:rsid w:val="00F74D2E"/>
    <w:rsid w:val="00F76D76"/>
    <w:rsid w:val="00F847FE"/>
    <w:rsid w:val="00F85303"/>
    <w:rsid w:val="00F8716B"/>
    <w:rsid w:val="00F872BA"/>
    <w:rsid w:val="00F92C87"/>
    <w:rsid w:val="00F95129"/>
    <w:rsid w:val="00F9694E"/>
    <w:rsid w:val="00FA01AE"/>
    <w:rsid w:val="00FA0E79"/>
    <w:rsid w:val="00FA530B"/>
    <w:rsid w:val="00FA5C8F"/>
    <w:rsid w:val="00FA7244"/>
    <w:rsid w:val="00FB1107"/>
    <w:rsid w:val="00FB1996"/>
    <w:rsid w:val="00FB48EA"/>
    <w:rsid w:val="00FB61E9"/>
    <w:rsid w:val="00FB6CE9"/>
    <w:rsid w:val="00FC1C2C"/>
    <w:rsid w:val="00FC2214"/>
    <w:rsid w:val="00FC38FA"/>
    <w:rsid w:val="00FC5471"/>
    <w:rsid w:val="00FD0BBC"/>
    <w:rsid w:val="00FD34D7"/>
    <w:rsid w:val="00FD50E0"/>
    <w:rsid w:val="00FD76B6"/>
    <w:rsid w:val="00FE04C6"/>
    <w:rsid w:val="00FE1D15"/>
    <w:rsid w:val="00FE31FC"/>
    <w:rsid w:val="00FE3C45"/>
    <w:rsid w:val="00FE57E1"/>
    <w:rsid w:val="00FE5AFF"/>
    <w:rsid w:val="00FE5ED0"/>
    <w:rsid w:val="00FE7C17"/>
    <w:rsid w:val="00FF3081"/>
    <w:rsid w:val="00FF3A3A"/>
    <w:rsid w:val="00FF5C89"/>
    <w:rsid w:val="00FF7408"/>
    <w:rsid w:val="00FF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A78"/>
  </w:style>
  <w:style w:type="paragraph" w:styleId="Nagwek1">
    <w:name w:val="heading 1"/>
    <w:basedOn w:val="Normalny"/>
    <w:next w:val="Normalny"/>
    <w:link w:val="Nagwek1Znak"/>
    <w:uiPriority w:val="99"/>
    <w:qFormat/>
    <w:rsid w:val="00634968"/>
    <w:pPr>
      <w:keepNext/>
      <w:spacing w:after="0" w:line="460" w:lineRule="atLeast"/>
      <w:jc w:val="center"/>
      <w:outlineLvl w:val="0"/>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9"/>
    <w:qFormat/>
    <w:rsid w:val="00634968"/>
    <w:pPr>
      <w:keepNext/>
      <w:spacing w:before="240" w:after="60"/>
      <w:outlineLvl w:val="2"/>
    </w:pPr>
    <w:rPr>
      <w:rFonts w:ascii="Cambria" w:eastAsia="Times New Roman" w:hAnsi="Cambria" w:cs="Times New Roman"/>
      <w:b/>
      <w:bCs/>
      <w:sz w:val="26"/>
      <w:szCs w:val="26"/>
      <w:lang w:eastAsia="pl-PL"/>
    </w:rPr>
  </w:style>
  <w:style w:type="paragraph" w:styleId="Nagwek5">
    <w:name w:val="heading 5"/>
    <w:basedOn w:val="Normalny"/>
    <w:next w:val="Normalny"/>
    <w:link w:val="Nagwek5Znak"/>
    <w:uiPriority w:val="99"/>
    <w:qFormat/>
    <w:rsid w:val="00634968"/>
    <w:pPr>
      <w:keepNext/>
      <w:spacing w:after="0" w:line="380" w:lineRule="atLeast"/>
      <w:jc w:val="both"/>
      <w:outlineLvl w:val="4"/>
    </w:pPr>
    <w:rPr>
      <w:rFonts w:ascii="Times New Roman" w:eastAsia="Times New Roman" w:hAnsi="Times New Roman" w:cs="Times New Roman"/>
      <w:b/>
      <w:sz w:val="26"/>
      <w:szCs w:val="20"/>
      <w:lang w:eastAsia="pl-PL"/>
    </w:rPr>
  </w:style>
  <w:style w:type="paragraph" w:styleId="Nagwek8">
    <w:name w:val="heading 8"/>
    <w:basedOn w:val="Normalny"/>
    <w:next w:val="Normalny"/>
    <w:link w:val="Nagwek8Znak"/>
    <w:uiPriority w:val="9"/>
    <w:semiHidden/>
    <w:unhideWhenUsed/>
    <w:qFormat/>
    <w:rsid w:val="00165F1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4968"/>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uiPriority w:val="99"/>
    <w:rsid w:val="00634968"/>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9"/>
    <w:rsid w:val="00634968"/>
    <w:rPr>
      <w:rFonts w:ascii="Times New Roman" w:eastAsia="Times New Roman" w:hAnsi="Times New Roman" w:cs="Times New Roman"/>
      <w:b/>
      <w:sz w:val="26"/>
      <w:szCs w:val="20"/>
      <w:lang w:eastAsia="pl-PL"/>
    </w:rPr>
  </w:style>
  <w:style w:type="paragraph" w:styleId="Nagwek">
    <w:name w:val="header"/>
    <w:basedOn w:val="Normalny"/>
    <w:link w:val="NagwekZnak"/>
    <w:uiPriority w:val="99"/>
    <w:rsid w:val="00634968"/>
    <w:pPr>
      <w:tabs>
        <w:tab w:val="center" w:pos="4536"/>
        <w:tab w:val="right" w:pos="9072"/>
      </w:tabs>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634968"/>
    <w:rPr>
      <w:rFonts w:ascii="Calibri" w:eastAsia="Times New Roman" w:hAnsi="Calibri" w:cs="Times New Roman"/>
      <w:lang w:eastAsia="pl-PL"/>
    </w:rPr>
  </w:style>
  <w:style w:type="paragraph" w:styleId="Stopka">
    <w:name w:val="footer"/>
    <w:basedOn w:val="Normalny"/>
    <w:link w:val="StopkaZnak"/>
    <w:uiPriority w:val="99"/>
    <w:rsid w:val="00634968"/>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4968"/>
    <w:rPr>
      <w:rFonts w:ascii="Calibri" w:eastAsia="Times New Roman" w:hAnsi="Calibri" w:cs="Times New Roman"/>
      <w:lang w:eastAsia="pl-PL"/>
    </w:rPr>
  </w:style>
  <w:style w:type="paragraph" w:styleId="Akapitzlist">
    <w:name w:val="List Paragraph"/>
    <w:aliases w:val="List Paragraph3,lp1,Preambuła,1 Akapit z listą,List Paragraph"/>
    <w:basedOn w:val="Normalny"/>
    <w:link w:val="AkapitzlistZnak"/>
    <w:uiPriority w:val="34"/>
    <w:qFormat/>
    <w:rsid w:val="00634968"/>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634968"/>
    <w:pPr>
      <w:spacing w:before="60" w:after="60" w:line="240" w:lineRule="auto"/>
      <w:jc w:val="both"/>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634968"/>
    <w:rPr>
      <w:rFonts w:ascii="Times New Roman" w:eastAsia="Times New Roman" w:hAnsi="Times New Roman" w:cs="Times New Roman"/>
      <w:i/>
      <w:iCs/>
      <w:sz w:val="24"/>
      <w:szCs w:val="24"/>
      <w:lang w:eastAsia="pl-PL"/>
    </w:rPr>
  </w:style>
  <w:style w:type="paragraph" w:styleId="Tekstdymka">
    <w:name w:val="Balloon Text"/>
    <w:basedOn w:val="Normalny"/>
    <w:link w:val="TekstdymkaZnak"/>
    <w:uiPriority w:val="99"/>
    <w:semiHidden/>
    <w:rsid w:val="00634968"/>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4968"/>
    <w:rPr>
      <w:rFonts w:ascii="Tahoma" w:eastAsia="Times New Roman" w:hAnsi="Tahoma" w:cs="Tahoma"/>
      <w:sz w:val="16"/>
      <w:szCs w:val="16"/>
      <w:lang w:eastAsia="pl-PL"/>
    </w:rPr>
  </w:style>
  <w:style w:type="character" w:customStyle="1" w:styleId="FontStyle38">
    <w:name w:val="Font Style38"/>
    <w:uiPriority w:val="99"/>
    <w:rsid w:val="00634968"/>
    <w:rPr>
      <w:rFonts w:ascii="Arial" w:hAnsi="Arial"/>
      <w:sz w:val="18"/>
    </w:rPr>
  </w:style>
  <w:style w:type="paragraph" w:customStyle="1" w:styleId="Akt">
    <w:name w:val="Akt"/>
    <w:basedOn w:val="Normalny"/>
    <w:uiPriority w:val="99"/>
    <w:rsid w:val="00634968"/>
    <w:pPr>
      <w:widowControl w:val="0"/>
      <w:overflowPunct w:val="0"/>
      <w:autoSpaceDE w:val="0"/>
      <w:autoSpaceDN w:val="0"/>
      <w:adjustRightInd w:val="0"/>
      <w:spacing w:after="0" w:line="480" w:lineRule="auto"/>
      <w:textAlignment w:val="baseline"/>
    </w:pPr>
    <w:rPr>
      <w:rFonts w:ascii="Times New Roman" w:eastAsia="Times New Roman" w:hAnsi="Times New Roman" w:cs="Times New Roman"/>
      <w:spacing w:val="6"/>
      <w:sz w:val="28"/>
      <w:szCs w:val="20"/>
      <w:lang w:eastAsia="pl-PL"/>
    </w:rPr>
  </w:style>
  <w:style w:type="character" w:styleId="Odwoaniedokomentarza">
    <w:name w:val="annotation reference"/>
    <w:uiPriority w:val="99"/>
    <w:rsid w:val="00634968"/>
    <w:rPr>
      <w:sz w:val="16"/>
      <w:szCs w:val="16"/>
    </w:rPr>
  </w:style>
  <w:style w:type="paragraph" w:styleId="Tekstkomentarza">
    <w:name w:val="annotation text"/>
    <w:basedOn w:val="Normalny"/>
    <w:link w:val="TekstkomentarzaZnak"/>
    <w:uiPriority w:val="99"/>
    <w:rsid w:val="00634968"/>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rsid w:val="00634968"/>
    <w:rPr>
      <w:rFonts w:ascii="Times New Roman" w:eastAsia="Times New Roman" w:hAnsi="Times New Roman" w:cs="Times New Roman"/>
      <w:color w:val="000000"/>
      <w:sz w:val="20"/>
      <w:szCs w:val="20"/>
      <w:lang w:eastAsia="pl-PL"/>
    </w:rPr>
  </w:style>
  <w:style w:type="character" w:customStyle="1" w:styleId="Nagwek8Znak">
    <w:name w:val="Nagłówek 8 Znak"/>
    <w:basedOn w:val="Domylnaczcionkaakapitu"/>
    <w:link w:val="Nagwek8"/>
    <w:uiPriority w:val="9"/>
    <w:semiHidden/>
    <w:rsid w:val="00165F15"/>
    <w:rPr>
      <w:rFonts w:asciiTheme="majorHAnsi" w:eastAsiaTheme="majorEastAsia" w:hAnsiTheme="majorHAnsi" w:cstheme="majorBidi"/>
      <w:color w:val="404040" w:themeColor="text1" w:themeTint="BF"/>
      <w:sz w:val="20"/>
      <w:szCs w:val="20"/>
    </w:rPr>
  </w:style>
  <w:style w:type="paragraph" w:styleId="Tytu">
    <w:name w:val="Title"/>
    <w:aliases w:val=" Znak"/>
    <w:basedOn w:val="Normalny"/>
    <w:link w:val="TytuZnak"/>
    <w:uiPriority w:val="99"/>
    <w:qFormat/>
    <w:rsid w:val="00165F15"/>
    <w:pPr>
      <w:pBdr>
        <w:bottom w:val="single" w:sz="4" w:space="1" w:color="auto"/>
      </w:pBdr>
      <w:spacing w:after="0" w:line="240" w:lineRule="auto"/>
      <w:jc w:val="center"/>
    </w:pPr>
    <w:rPr>
      <w:rFonts w:ascii="Tahoma" w:eastAsia="Times New Roman" w:hAnsi="Tahoma" w:cs="Times New Roman"/>
      <w:b/>
      <w:spacing w:val="16"/>
      <w:sz w:val="16"/>
      <w:szCs w:val="20"/>
      <w:lang w:val="x-none" w:eastAsia="x-none"/>
    </w:rPr>
  </w:style>
  <w:style w:type="character" w:customStyle="1" w:styleId="TytuZnak">
    <w:name w:val="Tytuł Znak"/>
    <w:aliases w:val=" Znak Znak"/>
    <w:basedOn w:val="Domylnaczcionkaakapitu"/>
    <w:link w:val="Tytu"/>
    <w:uiPriority w:val="99"/>
    <w:rsid w:val="00165F15"/>
    <w:rPr>
      <w:rFonts w:ascii="Tahoma" w:eastAsia="Times New Roman" w:hAnsi="Tahoma" w:cs="Times New Roman"/>
      <w:b/>
      <w:spacing w:val="16"/>
      <w:sz w:val="16"/>
      <w:szCs w:val="20"/>
      <w:lang w:val="x-none" w:eastAsia="x-none"/>
    </w:rPr>
  </w:style>
  <w:style w:type="paragraph" w:customStyle="1" w:styleId="Default">
    <w:name w:val="Default"/>
    <w:rsid w:val="00203C6C"/>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Listalpha1Salans">
    <w:name w:val="List alpha 1 Salans"/>
    <w:basedOn w:val="Normalny"/>
    <w:next w:val="Tekstpodstawowy"/>
    <w:rsid w:val="00356A4C"/>
    <w:pPr>
      <w:numPr>
        <w:numId w:val="3"/>
      </w:numPr>
      <w:spacing w:before="120" w:after="120" w:line="288" w:lineRule="auto"/>
      <w:jc w:val="both"/>
    </w:pPr>
    <w:rPr>
      <w:rFonts w:ascii="Arial" w:eastAsia="Times New Roman" w:hAnsi="Arial" w:cs="Times New Roman"/>
      <w:kern w:val="20"/>
      <w:sz w:val="20"/>
      <w:szCs w:val="24"/>
      <w:lang w:val="en-US"/>
    </w:rPr>
  </w:style>
  <w:style w:type="paragraph" w:customStyle="1" w:styleId="Listalpha2Salans">
    <w:name w:val="List alpha 2 Salans"/>
    <w:basedOn w:val="Listalpha1Salans"/>
    <w:next w:val="Tekstpodstawowy2"/>
    <w:qFormat/>
    <w:rsid w:val="00356A4C"/>
    <w:pPr>
      <w:numPr>
        <w:ilvl w:val="1"/>
      </w:numPr>
    </w:pPr>
  </w:style>
  <w:style w:type="paragraph" w:customStyle="1" w:styleId="Listalpha3Salans">
    <w:name w:val="List alpha 3 Salans"/>
    <w:basedOn w:val="Listalpha2Salans"/>
    <w:next w:val="Tekstpodstawowy3"/>
    <w:qFormat/>
    <w:rsid w:val="00356A4C"/>
    <w:pPr>
      <w:numPr>
        <w:ilvl w:val="2"/>
      </w:numPr>
    </w:pPr>
  </w:style>
  <w:style w:type="paragraph" w:customStyle="1" w:styleId="Listalpha4Salans">
    <w:name w:val="List alpha 4 Salans"/>
    <w:basedOn w:val="Listalpha3Salans"/>
    <w:next w:val="Normalny"/>
    <w:qFormat/>
    <w:rsid w:val="00356A4C"/>
    <w:pPr>
      <w:numPr>
        <w:ilvl w:val="3"/>
      </w:numPr>
    </w:pPr>
  </w:style>
  <w:style w:type="paragraph" w:styleId="Tekstpodstawowy2">
    <w:name w:val="Body Text 2"/>
    <w:basedOn w:val="Normalny"/>
    <w:link w:val="Tekstpodstawowy2Znak"/>
    <w:uiPriority w:val="99"/>
    <w:semiHidden/>
    <w:unhideWhenUsed/>
    <w:rsid w:val="00356A4C"/>
    <w:pPr>
      <w:spacing w:after="120" w:line="480" w:lineRule="auto"/>
    </w:pPr>
  </w:style>
  <w:style w:type="character" w:customStyle="1" w:styleId="Tekstpodstawowy2Znak">
    <w:name w:val="Tekst podstawowy 2 Znak"/>
    <w:basedOn w:val="Domylnaczcionkaakapitu"/>
    <w:link w:val="Tekstpodstawowy2"/>
    <w:uiPriority w:val="99"/>
    <w:semiHidden/>
    <w:rsid w:val="00356A4C"/>
  </w:style>
  <w:style w:type="paragraph" w:styleId="Tekstpodstawowy3">
    <w:name w:val="Body Text 3"/>
    <w:basedOn w:val="Normalny"/>
    <w:link w:val="Tekstpodstawowy3Znak"/>
    <w:uiPriority w:val="99"/>
    <w:semiHidden/>
    <w:unhideWhenUsed/>
    <w:rsid w:val="00356A4C"/>
    <w:pPr>
      <w:spacing w:after="120"/>
    </w:pPr>
    <w:rPr>
      <w:sz w:val="16"/>
      <w:szCs w:val="16"/>
    </w:rPr>
  </w:style>
  <w:style w:type="character" w:customStyle="1" w:styleId="Tekstpodstawowy3Znak">
    <w:name w:val="Tekst podstawowy 3 Znak"/>
    <w:basedOn w:val="Domylnaczcionkaakapitu"/>
    <w:link w:val="Tekstpodstawowy3"/>
    <w:uiPriority w:val="99"/>
    <w:semiHidden/>
    <w:rsid w:val="00356A4C"/>
    <w:rPr>
      <w:sz w:val="16"/>
      <w:szCs w:val="16"/>
    </w:rPr>
  </w:style>
  <w:style w:type="paragraph" w:styleId="Tematkomentarza">
    <w:name w:val="annotation subject"/>
    <w:basedOn w:val="Tekstkomentarza"/>
    <w:next w:val="Tekstkomentarza"/>
    <w:link w:val="TematkomentarzaZnak"/>
    <w:uiPriority w:val="99"/>
    <w:semiHidden/>
    <w:unhideWhenUsed/>
    <w:rsid w:val="00D970C5"/>
    <w:pPr>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D970C5"/>
    <w:rPr>
      <w:rFonts w:ascii="Times New Roman" w:eastAsia="Times New Roman" w:hAnsi="Times New Roman" w:cs="Times New Roman"/>
      <w:b/>
      <w:bCs/>
      <w:color w:val="000000"/>
      <w:sz w:val="20"/>
      <w:szCs w:val="20"/>
      <w:lang w:eastAsia="pl-PL"/>
    </w:rPr>
  </w:style>
  <w:style w:type="character" w:styleId="Hipercze">
    <w:name w:val="Hyperlink"/>
    <w:basedOn w:val="Domylnaczcionkaakapitu"/>
    <w:uiPriority w:val="99"/>
    <w:unhideWhenUsed/>
    <w:rsid w:val="006E54AF"/>
    <w:rPr>
      <w:color w:val="0000FF" w:themeColor="hyperlink"/>
      <w:u w:val="single"/>
    </w:rPr>
  </w:style>
  <w:style w:type="character" w:customStyle="1" w:styleId="Nagwek2">
    <w:name w:val="Nagłówek #2_"/>
    <w:link w:val="Nagwek20"/>
    <w:rsid w:val="0018354E"/>
    <w:rPr>
      <w:rFonts w:ascii="Palatino Linotype" w:eastAsia="Palatino Linotype" w:hAnsi="Palatino Linotype" w:cs="Palatino Linotype"/>
      <w:sz w:val="19"/>
      <w:szCs w:val="19"/>
      <w:shd w:val="clear" w:color="auto" w:fill="FFFFFF"/>
    </w:rPr>
  </w:style>
  <w:style w:type="character" w:customStyle="1" w:styleId="Teksttreci">
    <w:name w:val="Tekst treści_"/>
    <w:link w:val="Teksttreci0"/>
    <w:rsid w:val="0018354E"/>
    <w:rPr>
      <w:rFonts w:ascii="Palatino Linotype" w:eastAsia="Palatino Linotype" w:hAnsi="Palatino Linotype" w:cs="Palatino Linotype"/>
      <w:sz w:val="20"/>
      <w:szCs w:val="20"/>
      <w:shd w:val="clear" w:color="auto" w:fill="FFFFFF"/>
    </w:rPr>
  </w:style>
  <w:style w:type="character" w:customStyle="1" w:styleId="Nagwek10">
    <w:name w:val="Nagłówek #1_"/>
    <w:link w:val="Nagwek11"/>
    <w:rsid w:val="0018354E"/>
    <w:rPr>
      <w:rFonts w:ascii="Palatino Linotype" w:eastAsia="Palatino Linotype" w:hAnsi="Palatino Linotype" w:cs="Palatino Linotype"/>
      <w:sz w:val="19"/>
      <w:szCs w:val="19"/>
      <w:shd w:val="clear" w:color="auto" w:fill="FFFFFF"/>
    </w:rPr>
  </w:style>
  <w:style w:type="paragraph" w:customStyle="1" w:styleId="Nagwek20">
    <w:name w:val="Nagłówek #2"/>
    <w:basedOn w:val="Normalny"/>
    <w:link w:val="Nagwek2"/>
    <w:rsid w:val="0018354E"/>
    <w:pPr>
      <w:shd w:val="clear" w:color="auto" w:fill="FFFFFF"/>
      <w:spacing w:after="0" w:line="240" w:lineRule="exact"/>
      <w:jc w:val="center"/>
      <w:outlineLvl w:val="1"/>
    </w:pPr>
    <w:rPr>
      <w:rFonts w:ascii="Palatino Linotype" w:eastAsia="Palatino Linotype" w:hAnsi="Palatino Linotype" w:cs="Palatino Linotype"/>
      <w:sz w:val="19"/>
      <w:szCs w:val="19"/>
    </w:rPr>
  </w:style>
  <w:style w:type="paragraph" w:customStyle="1" w:styleId="Teksttreci0">
    <w:name w:val="Tekst treści"/>
    <w:basedOn w:val="Normalny"/>
    <w:link w:val="Teksttreci"/>
    <w:rsid w:val="0018354E"/>
    <w:pPr>
      <w:shd w:val="clear" w:color="auto" w:fill="FFFFFF"/>
      <w:spacing w:before="420" w:after="180" w:line="0" w:lineRule="atLeast"/>
      <w:ind w:hanging="420"/>
      <w:jc w:val="both"/>
    </w:pPr>
    <w:rPr>
      <w:rFonts w:ascii="Palatino Linotype" w:eastAsia="Palatino Linotype" w:hAnsi="Palatino Linotype" w:cs="Palatino Linotype"/>
      <w:sz w:val="20"/>
      <w:szCs w:val="20"/>
    </w:rPr>
  </w:style>
  <w:style w:type="paragraph" w:customStyle="1" w:styleId="Nagwek11">
    <w:name w:val="Nagłówek #1"/>
    <w:basedOn w:val="Normalny"/>
    <w:link w:val="Nagwek10"/>
    <w:rsid w:val="0018354E"/>
    <w:pPr>
      <w:shd w:val="clear" w:color="auto" w:fill="FFFFFF"/>
      <w:spacing w:before="180" w:after="60" w:line="0" w:lineRule="atLeast"/>
      <w:jc w:val="center"/>
      <w:outlineLvl w:val="0"/>
    </w:pPr>
    <w:rPr>
      <w:rFonts w:ascii="Palatino Linotype" w:eastAsia="Palatino Linotype" w:hAnsi="Palatino Linotype" w:cs="Palatino Linotype"/>
      <w:sz w:val="19"/>
      <w:szCs w:val="19"/>
    </w:rPr>
  </w:style>
  <w:style w:type="paragraph" w:styleId="NormalnyWeb">
    <w:name w:val="Normal (Web)"/>
    <w:basedOn w:val="Normalny"/>
    <w:uiPriority w:val="99"/>
    <w:rsid w:val="001835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7">
    <w:name w:val="Font Style17"/>
    <w:rsid w:val="0018354E"/>
    <w:rPr>
      <w:rFonts w:ascii="Calibri" w:hAnsi="Calibri" w:cs="Calibri"/>
      <w:sz w:val="20"/>
      <w:szCs w:val="20"/>
    </w:rPr>
  </w:style>
  <w:style w:type="paragraph" w:customStyle="1" w:styleId="Text">
    <w:name w:val="Text"/>
    <w:basedOn w:val="Normalny"/>
    <w:rsid w:val="0018354E"/>
    <w:pPr>
      <w:spacing w:after="240" w:line="240" w:lineRule="auto"/>
      <w:ind w:firstLine="1440"/>
    </w:pPr>
    <w:rPr>
      <w:rFonts w:ascii="Times New Roman" w:eastAsia="Times New Roman" w:hAnsi="Times New Roman" w:cs="Times New Roman"/>
      <w:sz w:val="24"/>
      <w:szCs w:val="20"/>
    </w:rPr>
  </w:style>
  <w:style w:type="character" w:customStyle="1" w:styleId="AkapitzlistZnak">
    <w:name w:val="Akapit z listą Znak"/>
    <w:aliases w:val="List Paragraph3 Znak,lp1 Znak,Preambuła Znak,1 Akapit z listą Znak,List Paragraph Znak"/>
    <w:link w:val="Akapitzlist"/>
    <w:uiPriority w:val="34"/>
    <w:qFormat/>
    <w:locked/>
    <w:rsid w:val="003A2582"/>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B753CA"/>
    <w:pPr>
      <w:spacing w:after="0" w:line="240" w:lineRule="auto"/>
    </w:pPr>
  </w:style>
  <w:style w:type="character" w:customStyle="1" w:styleId="Bodytext2">
    <w:name w:val="Body text (2)_"/>
    <w:basedOn w:val="Domylnaczcionkaakapitu"/>
    <w:link w:val="Bodytext20"/>
    <w:rsid w:val="003E7EF9"/>
    <w:rPr>
      <w:rFonts w:ascii="Book Antiqua" w:eastAsia="Book Antiqua" w:hAnsi="Book Antiqua" w:cs="Book Antiqua"/>
      <w:shd w:val="clear" w:color="auto" w:fill="FFFFFF"/>
    </w:rPr>
  </w:style>
  <w:style w:type="paragraph" w:customStyle="1" w:styleId="Bodytext20">
    <w:name w:val="Body text (2)"/>
    <w:basedOn w:val="Normalny"/>
    <w:link w:val="Bodytext2"/>
    <w:rsid w:val="003E7EF9"/>
    <w:pPr>
      <w:widowControl w:val="0"/>
      <w:shd w:val="clear" w:color="auto" w:fill="FFFFFF"/>
      <w:spacing w:before="300" w:after="300" w:line="341" w:lineRule="exact"/>
      <w:ind w:hanging="460"/>
      <w:jc w:val="both"/>
    </w:pPr>
    <w:rPr>
      <w:rFonts w:ascii="Book Antiqua" w:eastAsia="Book Antiqua" w:hAnsi="Book Antiqua" w:cs="Book Antiqua"/>
    </w:rPr>
  </w:style>
  <w:style w:type="paragraph" w:styleId="Zwykytekst">
    <w:name w:val="Plain Text"/>
    <w:basedOn w:val="Normalny"/>
    <w:link w:val="ZwykytekstZnak"/>
    <w:uiPriority w:val="99"/>
    <w:rsid w:val="00FC221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FC2214"/>
    <w:rPr>
      <w:rFonts w:ascii="Courier New" w:eastAsia="Times New Roman" w:hAnsi="Courier New" w:cs="Times New Roman"/>
      <w:sz w:val="20"/>
      <w:szCs w:val="20"/>
      <w:lang w:val="x-none" w:eastAsia="x-none"/>
    </w:rPr>
  </w:style>
  <w:style w:type="paragraph" w:customStyle="1" w:styleId="WW-Tekstpodstawowy2">
    <w:name w:val="WW-Tekst podstawowy 2"/>
    <w:basedOn w:val="Normalny"/>
    <w:rsid w:val="001D4570"/>
    <w:pPr>
      <w:widowControl w:val="0"/>
      <w:suppressAutoHyphens/>
      <w:spacing w:after="0" w:line="240" w:lineRule="auto"/>
      <w:jc w:val="both"/>
    </w:pPr>
    <w:rPr>
      <w:rFonts w:ascii="Thorndale" w:eastAsia="HG Mincho Light J" w:hAnsi="Thorndale" w:cs="Times New Roman"/>
      <w:color w:val="000000"/>
      <w:sz w:val="24"/>
      <w:szCs w:val="20"/>
      <w:lang w:val="en-US" w:eastAsia="pl-PL"/>
    </w:rPr>
  </w:style>
  <w:style w:type="paragraph" w:styleId="Tekstprzypisukocowego">
    <w:name w:val="endnote text"/>
    <w:basedOn w:val="Normalny"/>
    <w:link w:val="TekstprzypisukocowegoZnak"/>
    <w:uiPriority w:val="99"/>
    <w:semiHidden/>
    <w:unhideWhenUsed/>
    <w:rsid w:val="00504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4F62"/>
    <w:rPr>
      <w:sz w:val="20"/>
      <w:szCs w:val="20"/>
    </w:rPr>
  </w:style>
  <w:style w:type="character" w:styleId="Odwoanieprzypisukocowego">
    <w:name w:val="endnote reference"/>
    <w:basedOn w:val="Domylnaczcionkaakapitu"/>
    <w:uiPriority w:val="99"/>
    <w:semiHidden/>
    <w:unhideWhenUsed/>
    <w:rsid w:val="00504F62"/>
    <w:rPr>
      <w:vertAlign w:val="superscript"/>
    </w:rPr>
  </w:style>
  <w:style w:type="paragraph" w:styleId="Tekstpodstawowywcity">
    <w:name w:val="Body Text Indent"/>
    <w:basedOn w:val="Normalny"/>
    <w:link w:val="TekstpodstawowywcityZnak"/>
    <w:uiPriority w:val="99"/>
    <w:semiHidden/>
    <w:unhideWhenUsed/>
    <w:rsid w:val="008F609B"/>
    <w:pPr>
      <w:spacing w:after="120"/>
      <w:ind w:left="283"/>
    </w:pPr>
  </w:style>
  <w:style w:type="character" w:customStyle="1" w:styleId="TekstpodstawowywcityZnak">
    <w:name w:val="Tekst podstawowy wcięty Znak"/>
    <w:basedOn w:val="Domylnaczcionkaakapitu"/>
    <w:link w:val="Tekstpodstawowywcity"/>
    <w:uiPriority w:val="99"/>
    <w:semiHidden/>
    <w:rsid w:val="008F609B"/>
  </w:style>
  <w:style w:type="character" w:customStyle="1" w:styleId="a11">
    <w:name w:val="a11"/>
    <w:rsid w:val="00A81B2B"/>
    <w:rPr>
      <w:rFonts w:ascii="Verdana"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133">
      <w:bodyDiv w:val="1"/>
      <w:marLeft w:val="0"/>
      <w:marRight w:val="0"/>
      <w:marTop w:val="0"/>
      <w:marBottom w:val="0"/>
      <w:divBdr>
        <w:top w:val="none" w:sz="0" w:space="0" w:color="auto"/>
        <w:left w:val="none" w:sz="0" w:space="0" w:color="auto"/>
        <w:bottom w:val="none" w:sz="0" w:space="0" w:color="auto"/>
        <w:right w:val="none" w:sz="0" w:space="0" w:color="auto"/>
      </w:divBdr>
    </w:div>
    <w:div w:id="447817461">
      <w:bodyDiv w:val="1"/>
      <w:marLeft w:val="0"/>
      <w:marRight w:val="0"/>
      <w:marTop w:val="0"/>
      <w:marBottom w:val="0"/>
      <w:divBdr>
        <w:top w:val="none" w:sz="0" w:space="0" w:color="auto"/>
        <w:left w:val="none" w:sz="0" w:space="0" w:color="auto"/>
        <w:bottom w:val="none" w:sz="0" w:space="0" w:color="auto"/>
        <w:right w:val="none" w:sz="0" w:space="0" w:color="auto"/>
      </w:divBdr>
    </w:div>
    <w:div w:id="562982100">
      <w:bodyDiv w:val="1"/>
      <w:marLeft w:val="0"/>
      <w:marRight w:val="0"/>
      <w:marTop w:val="0"/>
      <w:marBottom w:val="0"/>
      <w:divBdr>
        <w:top w:val="none" w:sz="0" w:space="0" w:color="auto"/>
        <w:left w:val="none" w:sz="0" w:space="0" w:color="auto"/>
        <w:bottom w:val="none" w:sz="0" w:space="0" w:color="auto"/>
        <w:right w:val="none" w:sz="0" w:space="0" w:color="auto"/>
      </w:divBdr>
    </w:div>
    <w:div w:id="803622472">
      <w:bodyDiv w:val="1"/>
      <w:marLeft w:val="0"/>
      <w:marRight w:val="0"/>
      <w:marTop w:val="0"/>
      <w:marBottom w:val="0"/>
      <w:divBdr>
        <w:top w:val="none" w:sz="0" w:space="0" w:color="auto"/>
        <w:left w:val="none" w:sz="0" w:space="0" w:color="auto"/>
        <w:bottom w:val="none" w:sz="0" w:space="0" w:color="auto"/>
        <w:right w:val="none" w:sz="0" w:space="0" w:color="auto"/>
      </w:divBdr>
    </w:div>
    <w:div w:id="854149889">
      <w:bodyDiv w:val="1"/>
      <w:marLeft w:val="0"/>
      <w:marRight w:val="0"/>
      <w:marTop w:val="0"/>
      <w:marBottom w:val="0"/>
      <w:divBdr>
        <w:top w:val="none" w:sz="0" w:space="0" w:color="auto"/>
        <w:left w:val="none" w:sz="0" w:space="0" w:color="auto"/>
        <w:bottom w:val="none" w:sz="0" w:space="0" w:color="auto"/>
        <w:right w:val="none" w:sz="0" w:space="0" w:color="auto"/>
      </w:divBdr>
    </w:div>
    <w:div w:id="1073434417">
      <w:bodyDiv w:val="1"/>
      <w:marLeft w:val="0"/>
      <w:marRight w:val="0"/>
      <w:marTop w:val="0"/>
      <w:marBottom w:val="0"/>
      <w:divBdr>
        <w:top w:val="none" w:sz="0" w:space="0" w:color="auto"/>
        <w:left w:val="none" w:sz="0" w:space="0" w:color="auto"/>
        <w:bottom w:val="none" w:sz="0" w:space="0" w:color="auto"/>
        <w:right w:val="none" w:sz="0" w:space="0" w:color="auto"/>
      </w:divBdr>
    </w:div>
    <w:div w:id="1345478843">
      <w:bodyDiv w:val="1"/>
      <w:marLeft w:val="0"/>
      <w:marRight w:val="0"/>
      <w:marTop w:val="0"/>
      <w:marBottom w:val="0"/>
      <w:divBdr>
        <w:top w:val="none" w:sz="0" w:space="0" w:color="auto"/>
        <w:left w:val="none" w:sz="0" w:space="0" w:color="auto"/>
        <w:bottom w:val="none" w:sz="0" w:space="0" w:color="auto"/>
        <w:right w:val="none" w:sz="0" w:space="0" w:color="auto"/>
      </w:divBdr>
    </w:div>
    <w:div w:id="1433549207">
      <w:bodyDiv w:val="1"/>
      <w:marLeft w:val="0"/>
      <w:marRight w:val="0"/>
      <w:marTop w:val="0"/>
      <w:marBottom w:val="0"/>
      <w:divBdr>
        <w:top w:val="none" w:sz="0" w:space="0" w:color="auto"/>
        <w:left w:val="none" w:sz="0" w:space="0" w:color="auto"/>
        <w:bottom w:val="none" w:sz="0" w:space="0" w:color="auto"/>
        <w:right w:val="none" w:sz="0" w:space="0" w:color="auto"/>
      </w:divBdr>
    </w:div>
    <w:div w:id="1547789651">
      <w:bodyDiv w:val="1"/>
      <w:marLeft w:val="0"/>
      <w:marRight w:val="0"/>
      <w:marTop w:val="0"/>
      <w:marBottom w:val="0"/>
      <w:divBdr>
        <w:top w:val="none" w:sz="0" w:space="0" w:color="auto"/>
        <w:left w:val="none" w:sz="0" w:space="0" w:color="auto"/>
        <w:bottom w:val="none" w:sz="0" w:space="0" w:color="auto"/>
        <w:right w:val="none" w:sz="0" w:space="0" w:color="auto"/>
      </w:divBdr>
    </w:div>
    <w:div w:id="1641570411">
      <w:bodyDiv w:val="1"/>
      <w:marLeft w:val="0"/>
      <w:marRight w:val="0"/>
      <w:marTop w:val="0"/>
      <w:marBottom w:val="0"/>
      <w:divBdr>
        <w:top w:val="none" w:sz="0" w:space="0" w:color="auto"/>
        <w:left w:val="none" w:sz="0" w:space="0" w:color="auto"/>
        <w:bottom w:val="none" w:sz="0" w:space="0" w:color="auto"/>
        <w:right w:val="none" w:sz="0" w:space="0" w:color="auto"/>
      </w:divBdr>
    </w:div>
    <w:div w:id="1706715112">
      <w:bodyDiv w:val="1"/>
      <w:marLeft w:val="0"/>
      <w:marRight w:val="0"/>
      <w:marTop w:val="0"/>
      <w:marBottom w:val="0"/>
      <w:divBdr>
        <w:top w:val="none" w:sz="0" w:space="0" w:color="auto"/>
        <w:left w:val="none" w:sz="0" w:space="0" w:color="auto"/>
        <w:bottom w:val="none" w:sz="0" w:space="0" w:color="auto"/>
        <w:right w:val="none" w:sz="0" w:space="0" w:color="auto"/>
      </w:divBdr>
    </w:div>
    <w:div w:id="1808012596">
      <w:bodyDiv w:val="1"/>
      <w:marLeft w:val="0"/>
      <w:marRight w:val="0"/>
      <w:marTop w:val="0"/>
      <w:marBottom w:val="0"/>
      <w:divBdr>
        <w:top w:val="none" w:sz="0" w:space="0" w:color="auto"/>
        <w:left w:val="none" w:sz="0" w:space="0" w:color="auto"/>
        <w:bottom w:val="none" w:sz="0" w:space="0" w:color="auto"/>
        <w:right w:val="none" w:sz="0" w:space="0" w:color="auto"/>
      </w:divBdr>
    </w:div>
    <w:div w:id="19424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D3D6-FCE6-4099-9A8D-F0ED34C0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3459</Words>
  <Characters>20757</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24168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2018-12-27T14:00:00Z</dcterms:created>
  <dcterms:modified xsi:type="dcterms:W3CDTF">2018-12-31T18:07:00Z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gFAAbtDMpgn6Uhpwk47j5RFU2F3+vFwlS/pONcznMtrQHVSPlLDlKgGYWn0ukk/p+pSmRoDEjZfNz4jpOQ2ATFNnq1Uz0gvlKtq9XNV06pkOGjQo/z5ceJNE98V0tWXsacBUF4rC3HNo5Y+RAcTRU2ZeyMJKS3zdl/tzZgh9WyzRBquAZyLxi1spncKA3vZ2C9NuJ9wWlUzaLPsDZDt2IjvEIb/mzy1od8HnSAKasBv/uhQsdUUo1AsMO</vt:lpwstr>
  </property>
  <property fmtid="{D5CDD505-2E9C-101B-9397-08002B2CF9AE}" pid="3" name="MAIL_MSG_ID2">
    <vt:lpwstr>6u5AOJF9GegwAwBO77wVyuTNcdBAI82+JNT9YyJdqNn1PeYw0VO7e3V8O3GfCw06BV/xPJUPFEMf078FyKDY6M+IZSKUrZBzA==</vt:lpwstr>
  </property>
  <property fmtid="{D5CDD505-2E9C-101B-9397-08002B2CF9AE}" pid="4" name="RESPONSE_SENDER_NAME">
    <vt:lpwstr>sAAAE9kkUq3pEoLojCJ3AAEodHY+hhMiKU/FcjXkIZ2NjPs=</vt:lpwstr>
  </property>
  <property fmtid="{D5CDD505-2E9C-101B-9397-08002B2CF9AE}" pid="5" name="EMAIL_OWNER_ADDRESS">
    <vt:lpwstr>4AAAUmLmXdMZevS5kTBolnX/IRDWZqDfgNeScIPREhfbD6Yd9onbh0QY5A==</vt:lpwstr>
  </property>
  <property fmtid="{D5CDD505-2E9C-101B-9397-08002B2CF9AE}" pid="6" name="ImanageFooterVariable">
    <vt:lpwstr>Warsaw 3068830.1</vt:lpwstr>
  </property>
</Properties>
</file>