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421A3F5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846529">
        <w:rPr>
          <w:rFonts w:ascii="Arial" w:hAnsi="Arial" w:cs="Arial"/>
          <w:b/>
        </w:rPr>
        <w:t>2</w:t>
      </w:r>
      <w:r w:rsidR="00B023CC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/201</w:t>
      </w:r>
      <w:r w:rsidR="00B023CC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846529">
        <w:rPr>
          <w:rFonts w:ascii="Arial" w:hAnsi="Arial" w:cs="Arial"/>
          <w:b/>
        </w:rPr>
        <w:t xml:space="preserve">7 stycznia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406701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846529" w:rsidRPr="00846529">
        <w:rPr>
          <w:rFonts w:ascii="Arial" w:hAnsi="Arial" w:cs="Arial"/>
        </w:rPr>
        <w:t>2016-01-07</w:t>
      </w:r>
      <w:r w:rsidR="00846529" w:rsidRPr="00846529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7225C5B7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846529" w:rsidRPr="00846529">
        <w:rPr>
          <w:rFonts w:ascii="Arial" w:hAnsi="Arial" w:cs="Arial"/>
        </w:rPr>
        <w:t>Program naprawczy związany z zakwalifikowaniem akcji Emitenta do segmentu Lista Alertów</w:t>
      </w:r>
      <w:r w:rsidR="00846529" w:rsidRPr="00846529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7E4E4928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46529" w:rsidRPr="00846529">
        <w:rPr>
          <w:rFonts w:ascii="Arial" w:hAnsi="Arial" w:cs="Arial"/>
        </w:rPr>
        <w:t>Inne uregulowania</w:t>
      </w:r>
      <w:r w:rsidR="00846529" w:rsidRPr="00846529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7F433793" w14:textId="77777777" w:rsidR="00846529" w:rsidRPr="00846529" w:rsidRDefault="00220F30" w:rsidP="00846529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846529" w:rsidRPr="00846529">
        <w:rPr>
          <w:rFonts w:ascii="Arial" w:hAnsi="Arial" w:cs="Arial"/>
        </w:rPr>
        <w:t xml:space="preserve">Zarząd spółki </w:t>
      </w:r>
      <w:proofErr w:type="spellStart"/>
      <w:r w:rsidR="00846529" w:rsidRPr="00846529">
        <w:rPr>
          <w:rFonts w:ascii="Arial" w:hAnsi="Arial" w:cs="Arial"/>
        </w:rPr>
        <w:t>Graviton</w:t>
      </w:r>
      <w:proofErr w:type="spellEnd"/>
      <w:r w:rsidR="00846529" w:rsidRPr="00846529">
        <w:rPr>
          <w:rFonts w:ascii="Arial" w:hAnsi="Arial" w:cs="Arial"/>
        </w:rPr>
        <w:t xml:space="preserve"> Capital S.A. z siedzibą we Wrocławiu _dalej "Emitent", "Spółka"_ informuje, iż w związku z zakwalifikowaniem przez Giełdę Papierów Wartościowych w Warszawie S.A. _dalej: "GPW"_ po raz pierwszy akcji Emitenta do segmentu rynku regulowanego Lista Alertów, podjął decyzję o wprowadzeniu planu naprawczego mającego na celu usunięcie przyczyn kwalifikujących Spółkę do tego segmentu.</w:t>
      </w:r>
    </w:p>
    <w:p w14:paraId="50B80574" w14:textId="77777777" w:rsidR="00846529" w:rsidRPr="00846529" w:rsidRDefault="00846529" w:rsidP="00846529">
      <w:pPr>
        <w:jc w:val="both"/>
        <w:rPr>
          <w:rFonts w:ascii="Arial" w:hAnsi="Arial" w:cs="Arial"/>
        </w:rPr>
      </w:pPr>
    </w:p>
    <w:p w14:paraId="3EB60124" w14:textId="77777777" w:rsidR="00846529" w:rsidRPr="00846529" w:rsidRDefault="00846529" w:rsidP="00846529">
      <w:pPr>
        <w:jc w:val="both"/>
        <w:rPr>
          <w:rFonts w:ascii="Arial" w:hAnsi="Arial" w:cs="Arial"/>
        </w:rPr>
      </w:pPr>
      <w:r w:rsidRPr="00846529">
        <w:rPr>
          <w:rFonts w:ascii="Arial" w:hAnsi="Arial" w:cs="Arial"/>
        </w:rPr>
        <w:t>Kwalifikacja do segmentu Lista Alertów dokonana została z uwagi na utrzymywanie się średniego kursu akcji Spółki w okresie ostatnich trzech miesięcy na poziomie poniżej 0,50 zł. W związku z tym, Emitent postanowił podjąć stosowne działania zmierzające do ustabilizowania wartości kursu akcji.</w:t>
      </w:r>
    </w:p>
    <w:p w14:paraId="67569F49" w14:textId="77777777" w:rsidR="00846529" w:rsidRPr="00846529" w:rsidRDefault="00846529" w:rsidP="00846529">
      <w:pPr>
        <w:jc w:val="both"/>
        <w:rPr>
          <w:rFonts w:ascii="Arial" w:hAnsi="Arial" w:cs="Arial"/>
        </w:rPr>
      </w:pPr>
    </w:p>
    <w:p w14:paraId="0129B23A" w14:textId="77777777" w:rsidR="00846529" w:rsidRPr="00846529" w:rsidRDefault="00846529" w:rsidP="00846529">
      <w:pPr>
        <w:jc w:val="both"/>
        <w:rPr>
          <w:rFonts w:ascii="Arial" w:hAnsi="Arial" w:cs="Arial"/>
        </w:rPr>
      </w:pPr>
      <w:r w:rsidRPr="00846529">
        <w:rPr>
          <w:rFonts w:ascii="Arial" w:hAnsi="Arial" w:cs="Arial"/>
        </w:rPr>
        <w:t>Spółka planuje przystąpienie do Programu Wspierania Płynności prowadzonego przez GPW. W ramach programu naprawczego Emitent planuje również przeprowadzić proces scalenia akcji Spółki w stosunku 10:1 bez zmiany wysokości kapitału zakładowego, tj. każde 10 akcji Spółki o wartości nominalnej 0,08 zł każda wymienione zostanie na 1 akcję spółki o wartości nominalnej 0,80 zł każda. W przypadku dojścia scalenia akcji Spółki do skutku, ewentualne niedobory scaleniowe pokryte zostaną nieodpłatnie kosztem praw akcyjnych jednego z akcjonariuszy Spółki, z którym zawarta zostanie w tym celu stosowna umowa.</w:t>
      </w:r>
    </w:p>
    <w:p w14:paraId="37A71477" w14:textId="77777777" w:rsidR="00846529" w:rsidRPr="00846529" w:rsidRDefault="00846529" w:rsidP="00846529">
      <w:pPr>
        <w:jc w:val="both"/>
        <w:rPr>
          <w:rFonts w:ascii="Arial" w:hAnsi="Arial" w:cs="Arial"/>
        </w:rPr>
      </w:pPr>
    </w:p>
    <w:p w14:paraId="03767092" w14:textId="77777777" w:rsidR="00846529" w:rsidRDefault="00846529" w:rsidP="00846529">
      <w:pPr>
        <w:jc w:val="both"/>
        <w:rPr>
          <w:rFonts w:ascii="Arial" w:hAnsi="Arial" w:cs="Arial"/>
        </w:rPr>
      </w:pPr>
      <w:r w:rsidRPr="00846529">
        <w:rPr>
          <w:rFonts w:ascii="Arial" w:hAnsi="Arial" w:cs="Arial"/>
        </w:rPr>
        <w:t>W celu realizacji powyższego, Zarząd Emitenta planuje zwołać w najbliższym czasie Nadzwyczajne Walne Zgromadzenie Spółki, którego porządek obrad będzie obejmował podjęcie uchwały w sprawie scalenia akcji Spółki.</w:t>
      </w:r>
    </w:p>
    <w:p w14:paraId="01215C5B" w14:textId="7BEB0D9E" w:rsidR="00993ECA" w:rsidRPr="00A07084" w:rsidRDefault="00993ECA" w:rsidP="00846529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A956" w14:textId="77777777" w:rsidR="00403602" w:rsidRDefault="00403602" w:rsidP="004E5EC3">
      <w:pPr>
        <w:spacing w:after="0" w:line="240" w:lineRule="auto"/>
      </w:pPr>
      <w:r>
        <w:separator/>
      </w:r>
    </w:p>
  </w:endnote>
  <w:endnote w:type="continuationSeparator" w:id="0">
    <w:p w14:paraId="453C1408" w14:textId="77777777" w:rsidR="00403602" w:rsidRDefault="0040360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4736" w14:textId="77777777" w:rsidR="00403602" w:rsidRDefault="00403602" w:rsidP="004E5EC3">
      <w:pPr>
        <w:spacing w:after="0" w:line="240" w:lineRule="auto"/>
      </w:pPr>
      <w:r>
        <w:separator/>
      </w:r>
    </w:p>
  </w:footnote>
  <w:footnote w:type="continuationSeparator" w:id="0">
    <w:p w14:paraId="2715C00B" w14:textId="77777777" w:rsidR="00403602" w:rsidRDefault="0040360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3602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46529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3422"/>
    <w:rsid w:val="00AA51ED"/>
    <w:rsid w:val="00AA6D75"/>
    <w:rsid w:val="00AF309D"/>
    <w:rsid w:val="00B023CC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11</cp:revision>
  <dcterms:created xsi:type="dcterms:W3CDTF">2021-06-21T08:35:00Z</dcterms:created>
  <dcterms:modified xsi:type="dcterms:W3CDTF">2021-06-29T14:24:00Z</dcterms:modified>
</cp:coreProperties>
</file>