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1D590F8F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AF10E6">
        <w:rPr>
          <w:rFonts w:ascii="Arial" w:hAnsi="Arial" w:cs="Arial"/>
          <w:b/>
        </w:rPr>
        <w:t>2</w:t>
      </w:r>
      <w:r w:rsidR="006C15E2">
        <w:rPr>
          <w:rFonts w:ascii="Arial" w:hAnsi="Arial" w:cs="Arial"/>
          <w:b/>
        </w:rPr>
        <w:t>3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6C15E2">
        <w:rPr>
          <w:rFonts w:ascii="Arial" w:hAnsi="Arial" w:cs="Arial"/>
          <w:b/>
        </w:rPr>
        <w:t>9 grudnia</w:t>
      </w:r>
      <w:r w:rsidR="00AF10E6">
        <w:rPr>
          <w:rFonts w:ascii="Arial" w:hAnsi="Arial" w:cs="Arial"/>
          <w:b/>
        </w:rPr>
        <w:t xml:space="preserve">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567513F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6C15E2" w:rsidRPr="006C15E2">
        <w:rPr>
          <w:rFonts w:ascii="Arial" w:hAnsi="Arial" w:cs="Arial"/>
        </w:rPr>
        <w:t>2016-12-09</w:t>
      </w:r>
      <w:r w:rsidR="006C15E2" w:rsidRPr="006C15E2">
        <w:rPr>
          <w:rFonts w:ascii="Arial" w:hAnsi="Arial" w:cs="Arial"/>
        </w:rPr>
        <w:tab/>
      </w:r>
      <w:r w:rsidR="00AF10E6" w:rsidRPr="00AF10E6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4DFB122A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6C15E2" w:rsidRPr="006C15E2">
        <w:rPr>
          <w:rFonts w:ascii="Arial" w:hAnsi="Arial" w:cs="Arial"/>
        </w:rPr>
        <w:t>Informacja o przedłużeniu negocjacji związanych ze zbyciem pakietu większościowego akcji Spółki</w:t>
      </w:r>
      <w:r w:rsidR="006C15E2" w:rsidRPr="006C15E2">
        <w:rPr>
          <w:rFonts w:ascii="Arial" w:hAnsi="Arial" w:cs="Arial"/>
        </w:rPr>
        <w:tab/>
      </w:r>
      <w:r w:rsidR="00AF10E6" w:rsidRPr="00AF10E6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2198E27F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AF10E6" w:rsidRPr="00AF10E6">
        <w:rPr>
          <w:rFonts w:ascii="Arial" w:hAnsi="Arial" w:cs="Arial"/>
        </w:rPr>
        <w:t>Art. 17 ust. 1 MAR - informacje poufne.</w:t>
      </w:r>
      <w:r w:rsidR="00AF10E6" w:rsidRPr="00AF10E6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1883F883" w14:textId="780EFA96" w:rsidR="00AF10E6" w:rsidRDefault="00220F30" w:rsidP="00AF10E6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6C15E2" w:rsidRPr="006C15E2">
        <w:rPr>
          <w:rFonts w:ascii="Arial" w:hAnsi="Arial" w:cs="Arial"/>
        </w:rPr>
        <w:t xml:space="preserve">Zarząd spółki </w:t>
      </w:r>
      <w:proofErr w:type="spellStart"/>
      <w:r w:rsidR="006C15E2" w:rsidRPr="006C15E2">
        <w:rPr>
          <w:rFonts w:ascii="Arial" w:hAnsi="Arial" w:cs="Arial"/>
        </w:rPr>
        <w:t>Graviton</w:t>
      </w:r>
      <w:proofErr w:type="spellEnd"/>
      <w:r w:rsidR="006C15E2" w:rsidRPr="006C15E2">
        <w:rPr>
          <w:rFonts w:ascii="Arial" w:hAnsi="Arial" w:cs="Arial"/>
        </w:rPr>
        <w:t xml:space="preserve"> Capital S.A. z siedzibą we Wrocławiu _dalej "Emitent", "Spółka"_, nawiązując do komunikatu nr 20/2016 z dnia 30 września 2016 r. oraz komunikatu nr 22/2016 z dnia 16 listopada 2016 r., informuje o przedłużeniu terminu zakończenia badania Spółki oraz negocjacji w przedmiocie zbycia przez akcjonariuszy Zofię </w:t>
      </w:r>
      <w:proofErr w:type="spellStart"/>
      <w:r w:rsidR="006C15E2" w:rsidRPr="006C15E2">
        <w:rPr>
          <w:rFonts w:ascii="Arial" w:hAnsi="Arial" w:cs="Arial"/>
        </w:rPr>
        <w:t>Dzielnicką</w:t>
      </w:r>
      <w:proofErr w:type="spellEnd"/>
      <w:r w:rsidR="006C15E2" w:rsidRPr="006C15E2">
        <w:rPr>
          <w:rFonts w:ascii="Arial" w:hAnsi="Arial" w:cs="Arial"/>
        </w:rPr>
        <w:t xml:space="preserve">, Tadeusza </w:t>
      </w:r>
      <w:proofErr w:type="spellStart"/>
      <w:r w:rsidR="006C15E2" w:rsidRPr="006C15E2">
        <w:rPr>
          <w:rFonts w:ascii="Arial" w:hAnsi="Arial" w:cs="Arial"/>
        </w:rPr>
        <w:t>Gudaszewskiego</w:t>
      </w:r>
      <w:proofErr w:type="spellEnd"/>
      <w:r w:rsidR="006C15E2" w:rsidRPr="006C15E2">
        <w:rPr>
          <w:rFonts w:ascii="Arial" w:hAnsi="Arial" w:cs="Arial"/>
        </w:rPr>
        <w:t xml:space="preserve">, Adriana </w:t>
      </w:r>
      <w:proofErr w:type="spellStart"/>
      <w:r w:rsidR="006C15E2" w:rsidRPr="006C15E2">
        <w:rPr>
          <w:rFonts w:ascii="Arial" w:hAnsi="Arial" w:cs="Arial"/>
        </w:rPr>
        <w:t>Dzielnickiego</w:t>
      </w:r>
      <w:proofErr w:type="spellEnd"/>
      <w:r w:rsidR="006C15E2" w:rsidRPr="006C15E2">
        <w:rPr>
          <w:rFonts w:ascii="Arial" w:hAnsi="Arial" w:cs="Arial"/>
        </w:rPr>
        <w:t xml:space="preserve"> i Wojciecha </w:t>
      </w:r>
      <w:proofErr w:type="spellStart"/>
      <w:r w:rsidR="006C15E2" w:rsidRPr="006C15E2">
        <w:rPr>
          <w:rFonts w:ascii="Arial" w:hAnsi="Arial" w:cs="Arial"/>
        </w:rPr>
        <w:t>Gudaszewskiego</w:t>
      </w:r>
      <w:proofErr w:type="spellEnd"/>
      <w:r w:rsidR="006C15E2" w:rsidRPr="006C15E2">
        <w:rPr>
          <w:rFonts w:ascii="Arial" w:hAnsi="Arial" w:cs="Arial"/>
        </w:rPr>
        <w:t xml:space="preserve"> posiadających pakiet większościowy akcji Emitenta do dnia 31 grudnia 2016 r.</w:t>
      </w:r>
    </w:p>
    <w:p w14:paraId="01215C5B" w14:textId="58E306AD" w:rsidR="00993ECA" w:rsidRPr="00A07084" w:rsidRDefault="00993ECA" w:rsidP="00AF10E6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81B9" w14:textId="77777777" w:rsidR="003A65FA" w:rsidRDefault="003A65FA" w:rsidP="004E5EC3">
      <w:pPr>
        <w:spacing w:after="0" w:line="240" w:lineRule="auto"/>
      </w:pPr>
      <w:r>
        <w:separator/>
      </w:r>
    </w:p>
  </w:endnote>
  <w:endnote w:type="continuationSeparator" w:id="0">
    <w:p w14:paraId="5892B5A9" w14:textId="77777777" w:rsidR="003A65FA" w:rsidRDefault="003A65F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9942" w14:textId="77777777" w:rsidR="003A65FA" w:rsidRDefault="003A65FA" w:rsidP="004E5EC3">
      <w:pPr>
        <w:spacing w:after="0" w:line="240" w:lineRule="auto"/>
      </w:pPr>
      <w:r>
        <w:separator/>
      </w:r>
    </w:p>
  </w:footnote>
  <w:footnote w:type="continuationSeparator" w:id="0">
    <w:p w14:paraId="5E19D2E7" w14:textId="77777777" w:rsidR="003A65FA" w:rsidRDefault="003A65F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1A60"/>
    <w:rsid w:val="00386490"/>
    <w:rsid w:val="003A65FA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15E2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10E6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11</cp:revision>
  <dcterms:created xsi:type="dcterms:W3CDTF">2021-06-21T08:35:00Z</dcterms:created>
  <dcterms:modified xsi:type="dcterms:W3CDTF">2021-06-29T14:22:00Z</dcterms:modified>
</cp:coreProperties>
</file>