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77677" w14:textId="63E0256E" w:rsidR="00220F30" w:rsidRPr="00AF309D" w:rsidRDefault="008048A0" w:rsidP="00220F30">
      <w:pPr>
        <w:jc w:val="both"/>
        <w:rPr>
          <w:rFonts w:ascii="Arial" w:hAnsi="Arial" w:cs="Arial"/>
          <w:b/>
        </w:rPr>
      </w:pPr>
      <w:r>
        <w:rPr>
          <w:rFonts w:ascii="Arial" w:hAnsi="Arial" w:cs="Arial"/>
          <w:b/>
        </w:rPr>
        <w:t xml:space="preserve">Raport bieżący ESPI nr </w:t>
      </w:r>
      <w:r w:rsidR="00B91919">
        <w:rPr>
          <w:rFonts w:ascii="Arial" w:hAnsi="Arial" w:cs="Arial"/>
          <w:b/>
        </w:rPr>
        <w:t>8</w:t>
      </w:r>
      <w:r w:rsidR="00B470E9">
        <w:rPr>
          <w:rFonts w:ascii="Arial" w:hAnsi="Arial" w:cs="Arial"/>
          <w:b/>
        </w:rPr>
        <w:t xml:space="preserve"> </w:t>
      </w:r>
      <w:r w:rsidR="00220F30" w:rsidRPr="00AF309D">
        <w:rPr>
          <w:rFonts w:ascii="Arial" w:hAnsi="Arial" w:cs="Arial"/>
          <w:b/>
        </w:rPr>
        <w:t>/ 2018</w:t>
      </w:r>
    </w:p>
    <w:p w14:paraId="42188235" w14:textId="0A07AF63" w:rsidR="00220F30" w:rsidRPr="00B91919" w:rsidRDefault="00220F30" w:rsidP="00B91919">
      <w:pPr>
        <w:jc w:val="both"/>
        <w:rPr>
          <w:rFonts w:ascii="Verdana" w:eastAsia="Times New Roman" w:hAnsi="Verdana" w:cs="Times New Roman"/>
          <w:b/>
          <w:bCs/>
          <w:sz w:val="18"/>
          <w:szCs w:val="18"/>
          <w:lang w:val="en-GB" w:eastAsia="en-GB"/>
        </w:rPr>
      </w:pPr>
      <w:r w:rsidRPr="00AF309D">
        <w:rPr>
          <w:rFonts w:ascii="Arial" w:hAnsi="Arial" w:cs="Arial"/>
          <w:b/>
        </w:rPr>
        <w:t>Data sporządzenia:</w:t>
      </w:r>
      <w:r w:rsidR="00583E82">
        <w:rPr>
          <w:rFonts w:ascii="Arial" w:hAnsi="Arial" w:cs="Arial"/>
          <w:b/>
        </w:rPr>
        <w:t xml:space="preserve"> </w:t>
      </w:r>
      <w:r w:rsidR="00B91919" w:rsidRPr="00B91919">
        <w:rPr>
          <w:rFonts w:ascii="Verdana" w:eastAsia="Times New Roman" w:hAnsi="Verdana" w:cs="Times New Roman"/>
          <w:b/>
          <w:bCs/>
          <w:sz w:val="18"/>
          <w:szCs w:val="18"/>
          <w:lang w:val="en-GB" w:eastAsia="en-GB"/>
        </w:rPr>
        <w:t>2018-04-30</w:t>
      </w:r>
    </w:p>
    <w:p w14:paraId="68052676" w14:textId="35376B19" w:rsidR="008048A0" w:rsidRPr="00DD3865" w:rsidRDefault="00220F30" w:rsidP="00DD3865">
      <w:pPr>
        <w:jc w:val="both"/>
        <w:rPr>
          <w:rFonts w:ascii="Arial" w:hAnsi="Arial" w:cs="Arial"/>
        </w:rPr>
      </w:pPr>
      <w:r w:rsidRPr="00AF309D">
        <w:rPr>
          <w:rFonts w:ascii="Arial" w:hAnsi="Arial" w:cs="Arial"/>
          <w:b/>
        </w:rPr>
        <w:t>Temat:</w:t>
      </w:r>
      <w:r w:rsidRPr="009619C4">
        <w:rPr>
          <w:rFonts w:ascii="Arial" w:hAnsi="Arial" w:cs="Arial"/>
        </w:rPr>
        <w:t xml:space="preserve"> </w:t>
      </w:r>
      <w:r w:rsidR="00B91919" w:rsidRPr="00B91919">
        <w:rPr>
          <w:rFonts w:ascii="Arial" w:hAnsi="Arial" w:cs="Arial"/>
        </w:rPr>
        <w:t>Zmiana terminu publikacji raportów okresowych w roku 2018</w:t>
      </w:r>
      <w:r w:rsidR="00B91919" w:rsidRPr="00B91919">
        <w:rPr>
          <w:rFonts w:ascii="Arial" w:hAnsi="Arial" w:cs="Arial"/>
        </w:rPr>
        <w:tab/>
      </w:r>
    </w:p>
    <w:p w14:paraId="5DF3A9A4" w14:textId="0B8F579F" w:rsidR="00735987" w:rsidRPr="00735987" w:rsidRDefault="00735987" w:rsidP="00735987">
      <w:pPr>
        <w:spacing w:line="320" w:lineRule="exact"/>
        <w:jc w:val="both"/>
        <w:rPr>
          <w:rStyle w:val="a11"/>
          <w:rFonts w:ascii="Arial" w:hAnsi="Arial" w:cs="Arial"/>
          <w:b/>
          <w:sz w:val="22"/>
          <w:szCs w:val="22"/>
        </w:rPr>
      </w:pPr>
      <w:r w:rsidRPr="001F7D89">
        <w:rPr>
          <w:rFonts w:ascii="Arial" w:hAnsi="Arial" w:cs="Arial"/>
          <w:b/>
        </w:rPr>
        <w:t xml:space="preserve">Podstawa prawna: </w:t>
      </w:r>
      <w:r>
        <w:rPr>
          <w:rFonts w:ascii="Arial" w:hAnsi="Arial" w:cs="Arial"/>
          <w:b/>
        </w:rPr>
        <w:t xml:space="preserve"> </w:t>
      </w:r>
      <w:r w:rsidR="00B91919" w:rsidRPr="00B91919">
        <w:rPr>
          <w:rFonts w:ascii="Arial" w:hAnsi="Arial" w:cs="Arial"/>
        </w:rPr>
        <w:t>Art. 17 ust. 1 MAR - informacje poufne.</w:t>
      </w:r>
      <w:r w:rsidR="00B91919" w:rsidRPr="00B91919">
        <w:rPr>
          <w:rFonts w:ascii="Arial" w:hAnsi="Arial" w:cs="Arial"/>
        </w:rPr>
        <w:tab/>
      </w:r>
    </w:p>
    <w:p w14:paraId="351B7899" w14:textId="77777777" w:rsidR="00B91919" w:rsidRPr="00B91919" w:rsidRDefault="00220F30" w:rsidP="00B91919">
      <w:pPr>
        <w:jc w:val="both"/>
        <w:rPr>
          <w:rFonts w:ascii="Arial" w:hAnsi="Arial" w:cs="Arial"/>
        </w:rPr>
      </w:pPr>
      <w:r w:rsidRPr="00AF309D">
        <w:rPr>
          <w:rStyle w:val="a11"/>
          <w:rFonts w:ascii="Arial" w:hAnsi="Arial" w:cs="Arial"/>
          <w:b/>
          <w:iCs/>
          <w:sz w:val="22"/>
          <w:szCs w:val="22"/>
        </w:rPr>
        <w:t xml:space="preserve">Treść raportu: </w:t>
      </w:r>
      <w:r w:rsidR="00B91919" w:rsidRPr="00B91919">
        <w:rPr>
          <w:rFonts w:ascii="Arial" w:hAnsi="Arial" w:cs="Arial"/>
        </w:rPr>
        <w:t xml:space="preserve">Zarząd </w:t>
      </w:r>
      <w:proofErr w:type="spellStart"/>
      <w:r w:rsidR="00B91919" w:rsidRPr="00B91919">
        <w:rPr>
          <w:rFonts w:ascii="Arial" w:hAnsi="Arial" w:cs="Arial"/>
        </w:rPr>
        <w:t>Graviton</w:t>
      </w:r>
      <w:proofErr w:type="spellEnd"/>
      <w:r w:rsidR="00B91919" w:rsidRPr="00B91919">
        <w:rPr>
          <w:rFonts w:ascii="Arial" w:hAnsi="Arial" w:cs="Arial"/>
        </w:rPr>
        <w:t xml:space="preserve"> Capital S.A. z siedzibą we Wrocławiu _"Spółka", "Emitent"_, informuje o zmianie terminów publikacji jednostkowego raportu rocznego za rok obrotowy 2017 oraz skonsolidowanego raportu rocznego za rok obrotowy 2017, które stosownie do treści raportu bieżącego nr 3/2018 z dnia 25 stycznia 2018 r. zostały ustalone na dzień 30 kwietnia 2018 r. Publikacja jednostkowego raportu rocznego Spółki za rok obrotowy 2017 oraz skonsolidowanego raportu rocznego za rok obrotowy 2017 Grupy Kapitałowej Emitenta nastąpi w dniu 15 maja 2018 r.</w:t>
      </w:r>
    </w:p>
    <w:p w14:paraId="79EE4CE9" w14:textId="77777777" w:rsidR="00B91919" w:rsidRPr="00B91919" w:rsidRDefault="00B91919" w:rsidP="00B91919">
      <w:pPr>
        <w:jc w:val="both"/>
        <w:rPr>
          <w:rFonts w:ascii="Arial" w:hAnsi="Arial" w:cs="Arial"/>
        </w:rPr>
      </w:pPr>
      <w:r w:rsidRPr="00B91919">
        <w:rPr>
          <w:rFonts w:ascii="Arial" w:hAnsi="Arial" w:cs="Arial"/>
        </w:rPr>
        <w:t>Pozostałe terminy publikacji raportów okresowych pozostają bez zmian.</w:t>
      </w:r>
    </w:p>
    <w:p w14:paraId="0E7A9F8E" w14:textId="460983DA" w:rsidR="00220F30" w:rsidRPr="00AF309D" w:rsidRDefault="00B91919" w:rsidP="00B91919">
      <w:pPr>
        <w:jc w:val="both"/>
        <w:rPr>
          <w:rStyle w:val="a11"/>
          <w:rFonts w:ascii="Arial" w:hAnsi="Arial" w:cs="Arial"/>
          <w:b/>
          <w:iCs/>
          <w:sz w:val="22"/>
          <w:szCs w:val="22"/>
        </w:rPr>
      </w:pPr>
      <w:r w:rsidRPr="00B91919">
        <w:rPr>
          <w:rFonts w:ascii="Arial" w:hAnsi="Arial" w:cs="Arial"/>
        </w:rPr>
        <w:t>Zarząd Spółki informuje, że opóźnienie w przekazaniu jednostkowego raportu rocznego oraz skonsolidowanego raportu rocznego za rok obrotowy 2017 do publicznej wiadomości wynika ze zmian organizacyjnych.</w:t>
      </w:r>
    </w:p>
    <w:p w14:paraId="3DDEF8FD" w14:textId="77777777" w:rsidR="00B91919" w:rsidRDefault="00F44BDB" w:rsidP="00993ECA">
      <w:pPr>
        <w:jc w:val="both"/>
        <w:rPr>
          <w:rStyle w:val="a11"/>
          <w:rFonts w:ascii="Arial" w:hAnsi="Arial" w:cs="Arial"/>
          <w:iCs/>
          <w:sz w:val="22"/>
          <w:szCs w:val="22"/>
        </w:rPr>
      </w:pPr>
      <w:r>
        <w:rPr>
          <w:rStyle w:val="a11"/>
          <w:rFonts w:ascii="Arial" w:hAnsi="Arial" w:cs="Arial"/>
          <w:b/>
          <w:iCs/>
          <w:sz w:val="22"/>
          <w:szCs w:val="22"/>
        </w:rPr>
        <w:t>Szczegółowa p</w:t>
      </w:r>
      <w:r w:rsidR="00DD3865" w:rsidRPr="00AF309D">
        <w:rPr>
          <w:rStyle w:val="a11"/>
          <w:rFonts w:ascii="Arial" w:hAnsi="Arial" w:cs="Arial"/>
          <w:b/>
          <w:iCs/>
          <w:sz w:val="22"/>
          <w:szCs w:val="22"/>
        </w:rPr>
        <w:t>odstawa prawna:</w:t>
      </w:r>
      <w:r w:rsidR="00945EF6">
        <w:rPr>
          <w:rStyle w:val="a11"/>
          <w:rFonts w:ascii="Arial" w:hAnsi="Arial" w:cs="Arial"/>
          <w:iCs/>
          <w:sz w:val="22"/>
          <w:szCs w:val="22"/>
        </w:rPr>
        <w:t xml:space="preserve"> </w:t>
      </w:r>
      <w:r w:rsidR="00B91919" w:rsidRPr="00B91919">
        <w:rPr>
          <w:rStyle w:val="a11"/>
          <w:rFonts w:ascii="Arial" w:hAnsi="Arial" w:cs="Arial"/>
          <w:iCs/>
          <w:sz w:val="22"/>
          <w:szCs w:val="22"/>
        </w:rPr>
        <w:t>§80 ust. 2 Rozporządzenia Ministra Finansów z dnia 29 marca 2018 r. w sprawie informacji bieżących i okresowych przekazywanych przez emitentów papierów wartościowych oraz warunków uznawania za równoważne informacji wymaganych przepisami prawa państwa niebędącego państwem członkowskim _Dz.U. z 2018 r. poz. 757_</w:t>
      </w:r>
    </w:p>
    <w:p w14:paraId="01215C5B" w14:textId="14AFF88D" w:rsidR="00993ECA" w:rsidRPr="00A07084" w:rsidRDefault="00993ECA" w:rsidP="00993ECA">
      <w:pPr>
        <w:jc w:val="both"/>
        <w:rPr>
          <w:rFonts w:ascii="Arial" w:hAnsi="Arial" w:cs="Arial"/>
          <w:b/>
          <w:bCs/>
        </w:rPr>
      </w:pPr>
      <w:r w:rsidRPr="00A07084">
        <w:rPr>
          <w:rFonts w:ascii="Arial" w:hAnsi="Arial" w:cs="Arial"/>
          <w:b/>
          <w:bCs/>
        </w:rPr>
        <w:t>Podpis:</w:t>
      </w:r>
    </w:p>
    <w:p w14:paraId="1825E728" w14:textId="77777777" w:rsidR="00B91919" w:rsidRDefault="00B91919" w:rsidP="00B91919">
      <w:pPr>
        <w:jc w:val="both"/>
        <w:rPr>
          <w:rFonts w:ascii="Arial" w:hAnsi="Arial" w:cs="Arial"/>
          <w:bCs/>
        </w:rPr>
      </w:pPr>
      <w:r>
        <w:rPr>
          <w:rFonts w:ascii="Arial" w:hAnsi="Arial" w:cs="Arial"/>
          <w:bCs/>
        </w:rPr>
        <w:t>Dominik Dymecki – Prezes Zarządu</w:t>
      </w:r>
    </w:p>
    <w:p w14:paraId="71153C26" w14:textId="77777777" w:rsidR="000D777E" w:rsidRDefault="000D777E" w:rsidP="00514AB8">
      <w:pPr>
        <w:jc w:val="both"/>
        <w:rPr>
          <w:rFonts w:ascii="Arial" w:hAnsi="Arial" w:cs="Arial"/>
        </w:rPr>
      </w:pPr>
    </w:p>
    <w:p w14:paraId="6CC0F4AB" w14:textId="16996128" w:rsidR="004C2DB5" w:rsidRDefault="004C2DB5" w:rsidP="00514AB8">
      <w:pPr>
        <w:jc w:val="both"/>
        <w:rPr>
          <w:rFonts w:ascii="Arial" w:hAnsi="Arial" w:cs="Arial"/>
          <w:bCs/>
        </w:rPr>
      </w:pPr>
    </w:p>
    <w:sectPr w:rsidR="004C2DB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A20A0" w14:textId="77777777" w:rsidR="003352CE" w:rsidRDefault="003352CE" w:rsidP="004E5EC3">
      <w:pPr>
        <w:spacing w:after="0" w:line="240" w:lineRule="auto"/>
      </w:pPr>
      <w:r>
        <w:separator/>
      </w:r>
    </w:p>
  </w:endnote>
  <w:endnote w:type="continuationSeparator" w:id="0">
    <w:p w14:paraId="3F0616B6" w14:textId="77777777" w:rsidR="003352CE" w:rsidRDefault="003352CE" w:rsidP="004E5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2DFD9" w14:textId="77777777" w:rsidR="003352CE" w:rsidRDefault="003352CE" w:rsidP="004E5EC3">
      <w:pPr>
        <w:spacing w:after="0" w:line="240" w:lineRule="auto"/>
      </w:pPr>
      <w:r>
        <w:separator/>
      </w:r>
    </w:p>
  </w:footnote>
  <w:footnote w:type="continuationSeparator" w:id="0">
    <w:p w14:paraId="73ED4E43" w14:textId="77777777" w:rsidR="003352CE" w:rsidRDefault="003352CE" w:rsidP="004E5E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946D9"/>
    <w:multiLevelType w:val="hybridMultilevel"/>
    <w:tmpl w:val="646E4F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CA53916"/>
    <w:multiLevelType w:val="hybridMultilevel"/>
    <w:tmpl w:val="BCDA99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0057F53"/>
    <w:multiLevelType w:val="multilevel"/>
    <w:tmpl w:val="C214F21A"/>
    <w:lvl w:ilvl="0">
      <w:start w:val="1"/>
      <w:numFmt w:val="decimal"/>
      <w:lvlText w:val="%1."/>
      <w:lvlJc w:val="left"/>
      <w:pPr>
        <w:ind w:left="360" w:hanging="360"/>
      </w:pPr>
      <w:rPr>
        <w:b/>
      </w:rPr>
    </w:lvl>
    <w:lvl w:ilvl="1">
      <w:start w:val="1"/>
      <w:numFmt w:val="decimal"/>
      <w:lvlText w:val="%1.%2."/>
      <w:lvlJc w:val="left"/>
      <w:pPr>
        <w:ind w:left="792" w:hanging="432"/>
      </w:pPr>
      <w:rPr>
        <w:b w:val="0"/>
        <w:sz w:val="22"/>
      </w:rPr>
    </w:lvl>
    <w:lvl w:ilvl="2">
      <w:start w:val="1"/>
      <w:numFmt w:val="decimal"/>
      <w:lvlText w:val="%1.%2.%3."/>
      <w:lvlJc w:val="left"/>
      <w:pPr>
        <w:ind w:left="3623"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DE03593"/>
    <w:multiLevelType w:val="hybridMultilevel"/>
    <w:tmpl w:val="CD3645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6B04D78"/>
    <w:multiLevelType w:val="hybridMultilevel"/>
    <w:tmpl w:val="1C425C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648"/>
    <w:rsid w:val="000166E0"/>
    <w:rsid w:val="0007044E"/>
    <w:rsid w:val="00073591"/>
    <w:rsid w:val="000830B3"/>
    <w:rsid w:val="000D4B44"/>
    <w:rsid w:val="000D777E"/>
    <w:rsid w:val="0012762C"/>
    <w:rsid w:val="001C1D4D"/>
    <w:rsid w:val="001C3D05"/>
    <w:rsid w:val="001E10FA"/>
    <w:rsid w:val="001E57F1"/>
    <w:rsid w:val="002155B1"/>
    <w:rsid w:val="00220F30"/>
    <w:rsid w:val="00223DA3"/>
    <w:rsid w:val="00230BBE"/>
    <w:rsid w:val="002509B1"/>
    <w:rsid w:val="0027355F"/>
    <w:rsid w:val="002B1110"/>
    <w:rsid w:val="003122D1"/>
    <w:rsid w:val="0032040B"/>
    <w:rsid w:val="003352CE"/>
    <w:rsid w:val="003463D0"/>
    <w:rsid w:val="0037035B"/>
    <w:rsid w:val="003712BE"/>
    <w:rsid w:val="00386490"/>
    <w:rsid w:val="003F3350"/>
    <w:rsid w:val="004054D7"/>
    <w:rsid w:val="00407959"/>
    <w:rsid w:val="00433927"/>
    <w:rsid w:val="00441AE5"/>
    <w:rsid w:val="00472410"/>
    <w:rsid w:val="004808AB"/>
    <w:rsid w:val="00481B13"/>
    <w:rsid w:val="004942C7"/>
    <w:rsid w:val="004C2DB5"/>
    <w:rsid w:val="004E5EC3"/>
    <w:rsid w:val="00514AB8"/>
    <w:rsid w:val="00516871"/>
    <w:rsid w:val="00534669"/>
    <w:rsid w:val="005830C7"/>
    <w:rsid w:val="00583D9F"/>
    <w:rsid w:val="00583E82"/>
    <w:rsid w:val="005E7C0D"/>
    <w:rsid w:val="00600DEC"/>
    <w:rsid w:val="00620216"/>
    <w:rsid w:val="00693AC6"/>
    <w:rsid w:val="006A1FF5"/>
    <w:rsid w:val="006B5648"/>
    <w:rsid w:val="006C7B04"/>
    <w:rsid w:val="006D236D"/>
    <w:rsid w:val="00703240"/>
    <w:rsid w:val="00722476"/>
    <w:rsid w:val="00735987"/>
    <w:rsid w:val="007436E3"/>
    <w:rsid w:val="007B146E"/>
    <w:rsid w:val="007D210B"/>
    <w:rsid w:val="008048A0"/>
    <w:rsid w:val="00825433"/>
    <w:rsid w:val="008603B8"/>
    <w:rsid w:val="008B171D"/>
    <w:rsid w:val="008B33DB"/>
    <w:rsid w:val="0091023B"/>
    <w:rsid w:val="009217D3"/>
    <w:rsid w:val="00945EF6"/>
    <w:rsid w:val="00993ECA"/>
    <w:rsid w:val="009F129B"/>
    <w:rsid w:val="00A06902"/>
    <w:rsid w:val="00A31912"/>
    <w:rsid w:val="00A47B2E"/>
    <w:rsid w:val="00AA51ED"/>
    <w:rsid w:val="00AA6D75"/>
    <w:rsid w:val="00AF309D"/>
    <w:rsid w:val="00B074DD"/>
    <w:rsid w:val="00B33E7C"/>
    <w:rsid w:val="00B42E76"/>
    <w:rsid w:val="00B470E9"/>
    <w:rsid w:val="00B82B9E"/>
    <w:rsid w:val="00B91236"/>
    <w:rsid w:val="00B91919"/>
    <w:rsid w:val="00B9681B"/>
    <w:rsid w:val="00BA584E"/>
    <w:rsid w:val="00BB2F94"/>
    <w:rsid w:val="00BC511A"/>
    <w:rsid w:val="00BD3AE9"/>
    <w:rsid w:val="00C04650"/>
    <w:rsid w:val="00C253AB"/>
    <w:rsid w:val="00C75772"/>
    <w:rsid w:val="00C86460"/>
    <w:rsid w:val="00CA7268"/>
    <w:rsid w:val="00CB6480"/>
    <w:rsid w:val="00CC02A8"/>
    <w:rsid w:val="00CC12FB"/>
    <w:rsid w:val="00CE1B3E"/>
    <w:rsid w:val="00CE347D"/>
    <w:rsid w:val="00D04669"/>
    <w:rsid w:val="00D53255"/>
    <w:rsid w:val="00D73D42"/>
    <w:rsid w:val="00DD3865"/>
    <w:rsid w:val="00DF2B7A"/>
    <w:rsid w:val="00E0054E"/>
    <w:rsid w:val="00E22145"/>
    <w:rsid w:val="00E23741"/>
    <w:rsid w:val="00E343ED"/>
    <w:rsid w:val="00E6531C"/>
    <w:rsid w:val="00EA7991"/>
    <w:rsid w:val="00EC44F4"/>
    <w:rsid w:val="00EF26B9"/>
    <w:rsid w:val="00F254ED"/>
    <w:rsid w:val="00F44BDB"/>
    <w:rsid w:val="00F662D6"/>
    <w:rsid w:val="00FD6C9E"/>
    <w:rsid w:val="00FF2320"/>
    <w:rsid w:val="00FF50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8F4AA"/>
  <w15:chartTrackingRefBased/>
  <w15:docId w15:val="{AB9FA31A-F88D-4CB5-98B0-EE1694C28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Light" w:eastAsiaTheme="minorHAnsi" w:hAnsi="Open Sans Light"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DD38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04650"/>
    <w:pPr>
      <w:ind w:left="720"/>
      <w:contextualSpacing/>
    </w:pPr>
  </w:style>
  <w:style w:type="character" w:styleId="Hipercze">
    <w:name w:val="Hyperlink"/>
    <w:basedOn w:val="Domylnaczcionkaakapitu"/>
    <w:uiPriority w:val="99"/>
    <w:unhideWhenUsed/>
    <w:rsid w:val="0012762C"/>
    <w:rPr>
      <w:color w:val="0563C1" w:themeColor="hyperlink"/>
      <w:u w:val="single"/>
    </w:rPr>
  </w:style>
  <w:style w:type="character" w:customStyle="1" w:styleId="a11">
    <w:name w:val="a11"/>
    <w:rsid w:val="00220F30"/>
    <w:rPr>
      <w:rFonts w:ascii="Verdana" w:hAnsi="Verdana" w:cs="Times New Roman"/>
      <w:sz w:val="17"/>
      <w:szCs w:val="17"/>
    </w:rPr>
  </w:style>
  <w:style w:type="paragraph" w:styleId="Tekstdymka">
    <w:name w:val="Balloon Text"/>
    <w:basedOn w:val="Normalny"/>
    <w:link w:val="TekstdymkaZnak"/>
    <w:uiPriority w:val="99"/>
    <w:semiHidden/>
    <w:unhideWhenUsed/>
    <w:rsid w:val="00220F3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20F30"/>
    <w:rPr>
      <w:rFonts w:ascii="Segoe UI" w:hAnsi="Segoe UI" w:cs="Segoe UI"/>
      <w:sz w:val="18"/>
      <w:szCs w:val="18"/>
    </w:rPr>
  </w:style>
  <w:style w:type="character" w:styleId="Odwoaniedokomentarza">
    <w:name w:val="annotation reference"/>
    <w:basedOn w:val="Domylnaczcionkaakapitu"/>
    <w:uiPriority w:val="99"/>
    <w:semiHidden/>
    <w:unhideWhenUsed/>
    <w:rsid w:val="00220F30"/>
    <w:rPr>
      <w:sz w:val="16"/>
      <w:szCs w:val="16"/>
    </w:rPr>
  </w:style>
  <w:style w:type="paragraph" w:styleId="Tekstkomentarza">
    <w:name w:val="annotation text"/>
    <w:basedOn w:val="Normalny"/>
    <w:link w:val="TekstkomentarzaZnak"/>
    <w:uiPriority w:val="99"/>
    <w:semiHidden/>
    <w:unhideWhenUsed/>
    <w:rsid w:val="00220F3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20F30"/>
    <w:rPr>
      <w:sz w:val="20"/>
      <w:szCs w:val="20"/>
    </w:rPr>
  </w:style>
  <w:style w:type="paragraph" w:styleId="Tematkomentarza">
    <w:name w:val="annotation subject"/>
    <w:basedOn w:val="Tekstkomentarza"/>
    <w:next w:val="Tekstkomentarza"/>
    <w:link w:val="TematkomentarzaZnak"/>
    <w:uiPriority w:val="99"/>
    <w:semiHidden/>
    <w:unhideWhenUsed/>
    <w:rsid w:val="00220F30"/>
    <w:rPr>
      <w:b/>
      <w:bCs/>
    </w:rPr>
  </w:style>
  <w:style w:type="character" w:customStyle="1" w:styleId="TematkomentarzaZnak">
    <w:name w:val="Temat komentarza Znak"/>
    <w:basedOn w:val="TekstkomentarzaZnak"/>
    <w:link w:val="Tematkomentarza"/>
    <w:uiPriority w:val="99"/>
    <w:semiHidden/>
    <w:rsid w:val="00220F30"/>
    <w:rPr>
      <w:b/>
      <w:bCs/>
      <w:sz w:val="20"/>
      <w:szCs w:val="20"/>
    </w:rPr>
  </w:style>
  <w:style w:type="character" w:styleId="Pogrubienie">
    <w:name w:val="Strong"/>
    <w:basedOn w:val="Domylnaczcionkaakapitu"/>
    <w:uiPriority w:val="22"/>
    <w:qFormat/>
    <w:rsid w:val="00B33E7C"/>
    <w:rPr>
      <w:b/>
      <w:bCs/>
    </w:rPr>
  </w:style>
  <w:style w:type="character" w:customStyle="1" w:styleId="Nagwek1Znak">
    <w:name w:val="Nagłówek 1 Znak"/>
    <w:basedOn w:val="Domylnaczcionkaakapitu"/>
    <w:link w:val="Nagwek1"/>
    <w:uiPriority w:val="9"/>
    <w:rsid w:val="00DD3865"/>
    <w:rPr>
      <w:rFonts w:ascii="Times New Roman" w:eastAsia="Times New Roman" w:hAnsi="Times New Roman" w:cs="Times New Roman"/>
      <w:b/>
      <w:bCs/>
      <w:kern w:val="36"/>
      <w:sz w:val="48"/>
      <w:szCs w:val="48"/>
      <w:lang w:eastAsia="pl-PL"/>
    </w:rPr>
  </w:style>
  <w:style w:type="paragraph" w:styleId="Tekstprzypisukocowego">
    <w:name w:val="endnote text"/>
    <w:basedOn w:val="Normalny"/>
    <w:link w:val="TekstprzypisukocowegoZnak"/>
    <w:uiPriority w:val="99"/>
    <w:semiHidden/>
    <w:unhideWhenUsed/>
    <w:rsid w:val="004E5EC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E5EC3"/>
    <w:rPr>
      <w:sz w:val="20"/>
      <w:szCs w:val="20"/>
    </w:rPr>
  </w:style>
  <w:style w:type="character" w:styleId="Odwoanieprzypisukocowego">
    <w:name w:val="endnote reference"/>
    <w:basedOn w:val="Domylnaczcionkaakapitu"/>
    <w:uiPriority w:val="99"/>
    <w:semiHidden/>
    <w:unhideWhenUsed/>
    <w:rsid w:val="004E5EC3"/>
    <w:rPr>
      <w:vertAlign w:val="superscript"/>
    </w:rPr>
  </w:style>
  <w:style w:type="character" w:customStyle="1" w:styleId="Bodytext2">
    <w:name w:val="Body text (2)_"/>
    <w:basedOn w:val="Domylnaczcionkaakapitu"/>
    <w:link w:val="Bodytext20"/>
    <w:rsid w:val="00CB6480"/>
    <w:rPr>
      <w:rFonts w:ascii="Book Antiqua" w:eastAsia="Book Antiqua" w:hAnsi="Book Antiqua" w:cs="Book Antiqua"/>
      <w:shd w:val="clear" w:color="auto" w:fill="FFFFFF"/>
    </w:rPr>
  </w:style>
  <w:style w:type="paragraph" w:customStyle="1" w:styleId="Bodytext20">
    <w:name w:val="Body text (2)"/>
    <w:basedOn w:val="Normalny"/>
    <w:link w:val="Bodytext2"/>
    <w:rsid w:val="00CB6480"/>
    <w:pPr>
      <w:widowControl w:val="0"/>
      <w:shd w:val="clear" w:color="auto" w:fill="FFFFFF"/>
      <w:spacing w:before="300" w:after="300" w:line="341" w:lineRule="exact"/>
      <w:ind w:hanging="460"/>
      <w:jc w:val="both"/>
    </w:pPr>
    <w:rPr>
      <w:rFonts w:ascii="Book Antiqua" w:eastAsia="Book Antiqua" w:hAnsi="Book Antiqua" w:cs="Book Antiqua"/>
    </w:rPr>
  </w:style>
  <w:style w:type="character" w:customStyle="1" w:styleId="bold">
    <w:name w:val="bold"/>
    <w:basedOn w:val="Domylnaczcionkaakapitu"/>
    <w:rsid w:val="002B1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049539">
      <w:bodyDiv w:val="1"/>
      <w:marLeft w:val="0"/>
      <w:marRight w:val="0"/>
      <w:marTop w:val="0"/>
      <w:marBottom w:val="0"/>
      <w:divBdr>
        <w:top w:val="none" w:sz="0" w:space="0" w:color="auto"/>
        <w:left w:val="none" w:sz="0" w:space="0" w:color="auto"/>
        <w:bottom w:val="none" w:sz="0" w:space="0" w:color="auto"/>
        <w:right w:val="none" w:sz="0" w:space="0" w:color="auto"/>
      </w:divBdr>
    </w:div>
    <w:div w:id="546570353">
      <w:bodyDiv w:val="1"/>
      <w:marLeft w:val="0"/>
      <w:marRight w:val="0"/>
      <w:marTop w:val="0"/>
      <w:marBottom w:val="0"/>
      <w:divBdr>
        <w:top w:val="none" w:sz="0" w:space="0" w:color="auto"/>
        <w:left w:val="none" w:sz="0" w:space="0" w:color="auto"/>
        <w:bottom w:val="none" w:sz="0" w:space="0" w:color="auto"/>
        <w:right w:val="none" w:sz="0" w:space="0" w:color="auto"/>
      </w:divBdr>
      <w:divsChild>
        <w:div w:id="540751633">
          <w:marLeft w:val="0"/>
          <w:marRight w:val="0"/>
          <w:marTop w:val="0"/>
          <w:marBottom w:val="0"/>
          <w:divBdr>
            <w:top w:val="none" w:sz="0" w:space="0" w:color="auto"/>
            <w:left w:val="none" w:sz="0" w:space="0" w:color="auto"/>
            <w:bottom w:val="none" w:sz="0" w:space="0" w:color="auto"/>
            <w:right w:val="none" w:sz="0" w:space="0" w:color="auto"/>
          </w:divBdr>
          <w:divsChild>
            <w:div w:id="2035617830">
              <w:marLeft w:val="0"/>
              <w:marRight w:val="0"/>
              <w:marTop w:val="0"/>
              <w:marBottom w:val="0"/>
              <w:divBdr>
                <w:top w:val="none" w:sz="0" w:space="0" w:color="auto"/>
                <w:left w:val="none" w:sz="0" w:space="0" w:color="auto"/>
                <w:bottom w:val="none" w:sz="0" w:space="0" w:color="auto"/>
                <w:right w:val="none" w:sz="0" w:space="0" w:color="auto"/>
              </w:divBdr>
              <w:divsChild>
                <w:div w:id="567804097">
                  <w:marLeft w:val="0"/>
                  <w:marRight w:val="0"/>
                  <w:marTop w:val="0"/>
                  <w:marBottom w:val="0"/>
                  <w:divBdr>
                    <w:top w:val="none" w:sz="0" w:space="0" w:color="auto"/>
                    <w:left w:val="none" w:sz="0" w:space="0" w:color="auto"/>
                    <w:bottom w:val="none" w:sz="0" w:space="0" w:color="auto"/>
                    <w:right w:val="none" w:sz="0" w:space="0" w:color="auto"/>
                  </w:divBdr>
                  <w:divsChild>
                    <w:div w:id="1758667616">
                      <w:marLeft w:val="0"/>
                      <w:marRight w:val="0"/>
                      <w:marTop w:val="0"/>
                      <w:marBottom w:val="0"/>
                      <w:divBdr>
                        <w:top w:val="none" w:sz="0" w:space="0" w:color="auto"/>
                        <w:left w:val="none" w:sz="0" w:space="0" w:color="auto"/>
                        <w:bottom w:val="none" w:sz="0" w:space="0" w:color="auto"/>
                        <w:right w:val="none" w:sz="0" w:space="0" w:color="auto"/>
                      </w:divBdr>
                      <w:divsChild>
                        <w:div w:id="1762792726">
                          <w:marLeft w:val="0"/>
                          <w:marRight w:val="0"/>
                          <w:marTop w:val="0"/>
                          <w:marBottom w:val="0"/>
                          <w:divBdr>
                            <w:top w:val="none" w:sz="0" w:space="0" w:color="auto"/>
                            <w:left w:val="none" w:sz="0" w:space="0" w:color="auto"/>
                            <w:bottom w:val="none" w:sz="0" w:space="0" w:color="auto"/>
                            <w:right w:val="none" w:sz="0" w:space="0" w:color="auto"/>
                          </w:divBdr>
                          <w:divsChild>
                            <w:div w:id="156487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5825377">
      <w:bodyDiv w:val="1"/>
      <w:marLeft w:val="0"/>
      <w:marRight w:val="0"/>
      <w:marTop w:val="0"/>
      <w:marBottom w:val="0"/>
      <w:divBdr>
        <w:top w:val="none" w:sz="0" w:space="0" w:color="auto"/>
        <w:left w:val="none" w:sz="0" w:space="0" w:color="auto"/>
        <w:bottom w:val="none" w:sz="0" w:space="0" w:color="auto"/>
        <w:right w:val="none" w:sz="0" w:space="0" w:color="auto"/>
      </w:divBdr>
    </w:div>
    <w:div w:id="642466704">
      <w:bodyDiv w:val="1"/>
      <w:marLeft w:val="0"/>
      <w:marRight w:val="0"/>
      <w:marTop w:val="0"/>
      <w:marBottom w:val="0"/>
      <w:divBdr>
        <w:top w:val="none" w:sz="0" w:space="0" w:color="auto"/>
        <w:left w:val="none" w:sz="0" w:space="0" w:color="auto"/>
        <w:bottom w:val="none" w:sz="0" w:space="0" w:color="auto"/>
        <w:right w:val="none" w:sz="0" w:space="0" w:color="auto"/>
      </w:divBdr>
    </w:div>
    <w:div w:id="842282301">
      <w:bodyDiv w:val="1"/>
      <w:marLeft w:val="0"/>
      <w:marRight w:val="0"/>
      <w:marTop w:val="0"/>
      <w:marBottom w:val="0"/>
      <w:divBdr>
        <w:top w:val="none" w:sz="0" w:space="0" w:color="auto"/>
        <w:left w:val="none" w:sz="0" w:space="0" w:color="auto"/>
        <w:bottom w:val="none" w:sz="0" w:space="0" w:color="auto"/>
        <w:right w:val="none" w:sz="0" w:space="0" w:color="auto"/>
      </w:divBdr>
    </w:div>
    <w:div w:id="955714380">
      <w:bodyDiv w:val="1"/>
      <w:marLeft w:val="0"/>
      <w:marRight w:val="0"/>
      <w:marTop w:val="0"/>
      <w:marBottom w:val="0"/>
      <w:divBdr>
        <w:top w:val="none" w:sz="0" w:space="0" w:color="auto"/>
        <w:left w:val="none" w:sz="0" w:space="0" w:color="auto"/>
        <w:bottom w:val="none" w:sz="0" w:space="0" w:color="auto"/>
        <w:right w:val="none" w:sz="0" w:space="0" w:color="auto"/>
      </w:divBdr>
    </w:div>
    <w:div w:id="996298773">
      <w:bodyDiv w:val="1"/>
      <w:marLeft w:val="0"/>
      <w:marRight w:val="0"/>
      <w:marTop w:val="0"/>
      <w:marBottom w:val="0"/>
      <w:divBdr>
        <w:top w:val="none" w:sz="0" w:space="0" w:color="auto"/>
        <w:left w:val="none" w:sz="0" w:space="0" w:color="auto"/>
        <w:bottom w:val="none" w:sz="0" w:space="0" w:color="auto"/>
        <w:right w:val="none" w:sz="0" w:space="0" w:color="auto"/>
      </w:divBdr>
    </w:div>
    <w:div w:id="1568877971">
      <w:bodyDiv w:val="1"/>
      <w:marLeft w:val="0"/>
      <w:marRight w:val="0"/>
      <w:marTop w:val="0"/>
      <w:marBottom w:val="0"/>
      <w:divBdr>
        <w:top w:val="none" w:sz="0" w:space="0" w:color="auto"/>
        <w:left w:val="none" w:sz="0" w:space="0" w:color="auto"/>
        <w:bottom w:val="none" w:sz="0" w:space="0" w:color="auto"/>
        <w:right w:val="none" w:sz="0" w:space="0" w:color="auto"/>
      </w:divBdr>
    </w:div>
    <w:div w:id="1584728129">
      <w:bodyDiv w:val="1"/>
      <w:marLeft w:val="0"/>
      <w:marRight w:val="0"/>
      <w:marTop w:val="0"/>
      <w:marBottom w:val="0"/>
      <w:divBdr>
        <w:top w:val="none" w:sz="0" w:space="0" w:color="auto"/>
        <w:left w:val="none" w:sz="0" w:space="0" w:color="auto"/>
        <w:bottom w:val="none" w:sz="0" w:space="0" w:color="auto"/>
        <w:right w:val="none" w:sz="0" w:space="0" w:color="auto"/>
      </w:divBdr>
    </w:div>
    <w:div w:id="188601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209</Words>
  <Characters>1193</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Weronika Zdeb</dc:creator>
  <cp:keywords/>
  <dc:description/>
  <cp:lastModifiedBy>magdalena.jakubowska@reinopartners.com</cp:lastModifiedBy>
  <cp:revision>5</cp:revision>
  <dcterms:created xsi:type="dcterms:W3CDTF">2021-06-21T08:35:00Z</dcterms:created>
  <dcterms:modified xsi:type="dcterms:W3CDTF">2021-06-22T10:42:00Z</dcterms:modified>
</cp:coreProperties>
</file>